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6DD8" w14:textId="77777777" w:rsidR="005F3CFA" w:rsidRDefault="005F3CFA" w:rsidP="005F3CFA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Ұ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4"/>
          <w:szCs w:val="24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267CB224" w14:textId="77777777" w:rsidR="005F3CFA" w:rsidRDefault="005F3CFA" w:rsidP="005F3CFA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18CACB2D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6E13B64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9B02E16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6E4FC1F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9A93476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B4E6ECD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AFDA9CF" w14:textId="77777777" w:rsidR="005F3CFA" w:rsidRDefault="005F3CFA" w:rsidP="005F3CFA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40681D13" w14:textId="77777777" w:rsidR="005F3CFA" w:rsidRDefault="005F3CFA" w:rsidP="005F3CF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530488D" w14:textId="77777777" w:rsidR="005F3CFA" w:rsidRDefault="005F3CFA" w:rsidP="005F3CF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85C4394" w14:textId="77777777" w:rsidR="005F3CFA" w:rsidRDefault="005F3CFA" w:rsidP="005F3CF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699766E" w14:textId="77777777" w:rsidR="005F3CFA" w:rsidRDefault="005F3CFA" w:rsidP="005F3CFA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86148DB" w14:textId="77777777" w:rsidR="005F3CFA" w:rsidRDefault="005F3CFA" w:rsidP="005F3CF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734CCCE" w14:textId="77777777" w:rsidR="005F3CFA" w:rsidRDefault="005F3CFA" w:rsidP="005F3CF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FA1CD1B" w14:textId="77777777" w:rsidR="005F3CFA" w:rsidRDefault="005F3CFA" w:rsidP="005F3CFA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7D466F94" w14:textId="77777777" w:rsidR="005F3CFA" w:rsidRDefault="005F3CFA" w:rsidP="005F3CFA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2337AD4" w14:textId="67EF33CB" w:rsidR="005F3CFA" w:rsidRDefault="001B6779" w:rsidP="001B67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9138C8">
        <w:rPr>
          <w:rFonts w:cs="Times New Roman"/>
          <w:lang w:val="kk-KZ"/>
        </w:rPr>
        <w:t>SU 5304</w:t>
      </w:r>
      <w:r w:rsidRPr="009138C8">
        <w:rPr>
          <w:rFonts w:eastAsia="Times New Roman" w:cs="Times New Roman"/>
          <w:lang w:val="kk-KZ"/>
        </w:rPr>
        <w:t xml:space="preserve">    </w:t>
      </w:r>
      <w:r w:rsidR="005F3CF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”Стратегиялы</w:t>
      </w:r>
      <w:r w:rsidR="00B461D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қ       </w:t>
      </w:r>
      <w:r w:rsidR="005F3CF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басқару”</w:t>
      </w:r>
      <w:r w:rsidR="005F3CFA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 w:rsidR="005F3CFA">
        <w:rPr>
          <w:rFonts w:ascii="Times New Roman" w:hAnsi="Times New Roman" w:cs="Times New Roman"/>
          <w:sz w:val="24"/>
          <w:szCs w:val="24"/>
          <w:lang w:val="kk-KZ"/>
        </w:rPr>
        <w:t>пәні</w:t>
      </w:r>
    </w:p>
    <w:p w14:paraId="5BFBC672" w14:textId="77777777" w:rsidR="005F3CFA" w:rsidRDefault="005F3CFA" w:rsidP="001B677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7М04112-Менеджмент  мамандығы</w:t>
      </w:r>
    </w:p>
    <w:p w14:paraId="64F8DC6D" w14:textId="77777777" w:rsidR="005F3CFA" w:rsidRDefault="005F3CFA" w:rsidP="001B6779">
      <w:pPr>
        <w:spacing w:after="0" w:line="240" w:lineRule="exact"/>
        <w:jc w:val="center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A2D39B5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40BB51C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2FE3A5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83CD6C8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088614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F0CAA2C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E92BF5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34824E7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BC9605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AD4316F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9792D37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8C8722C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CD0B7A2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E219DCA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AAF2359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BEC0CC9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B353D0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FA30F68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D92CF23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4216110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F95534B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EA92BBA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AFF6359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2933302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18C04C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4960505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A4B4964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54B3A21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201AB54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51676DB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9DA7205" w14:textId="77777777" w:rsidR="005F3CFA" w:rsidRDefault="005F3CFA" w:rsidP="005F3CFA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C550813" w14:textId="77777777" w:rsidR="005F3CFA" w:rsidRDefault="005F3CFA" w:rsidP="005F3CFA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5F3CFA" w:rsidSect="005F3CFA">
          <w:pgSz w:w="11906" w:h="16838"/>
          <w:pgMar w:top="1129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2024 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4523AE13" w14:textId="77777777" w:rsidR="005F3CFA" w:rsidRDefault="005F3CFA" w:rsidP="005F3CFA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04D9DB55" w14:textId="77777777" w:rsidR="005F3CFA" w:rsidRDefault="005F3CFA" w:rsidP="005F3CFA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  <w:t>э.ғ.д.А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34C009D8" w14:textId="77777777" w:rsidR="005F3CFA" w:rsidRDefault="005F3CFA" w:rsidP="005F3CFA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464685A0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A812305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7292CC3" w14:textId="77777777" w:rsidR="005F3CFA" w:rsidRDefault="005F3CFA" w:rsidP="005F3CFA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1A72CA7" w14:textId="77777777" w:rsidR="005F3CFA" w:rsidRDefault="005F3CFA" w:rsidP="005F3CFA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568C726" w14:textId="07FEFA37" w:rsidR="005F3CFA" w:rsidRDefault="005F3CFA" w:rsidP="005F3CFA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”Стратегиялық  басқару”</w:t>
      </w: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4FACFDC1" w14:textId="77777777" w:rsidR="005F3CFA" w:rsidRDefault="005F3CFA" w:rsidP="005F3CF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A8FC62E" w14:textId="77777777" w:rsidR="005F3CFA" w:rsidRDefault="005F3CFA" w:rsidP="005F3CFA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5F3CFA" w:rsidSect="005F3CFA">
          <w:pgSz w:w="11906" w:h="16838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"      10 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14:paraId="38B2B039" w14:textId="77777777" w:rsidR="005F3CFA" w:rsidRPr="00BE0349" w:rsidRDefault="005F3CFA" w:rsidP="00BE0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32"/>
          <w:szCs w:val="32"/>
          <w:lang w:val="kk-KZ"/>
        </w:rPr>
      </w:pPr>
      <w:r w:rsidRPr="00BE0349">
        <w:rPr>
          <w:rFonts w:ascii="Times New Roman" w:eastAsia="Times New Roman" w:hAnsi="Times New Roman" w:cs="Times New Roman"/>
          <w:b/>
          <w:bCs/>
          <w:color w:val="000000"/>
          <w:w w:val="109"/>
          <w:sz w:val="32"/>
          <w:szCs w:val="32"/>
          <w:lang w:val="kk-KZ"/>
        </w:rPr>
        <w:lastRenderedPageBreak/>
        <w:t>Кіріспе</w:t>
      </w:r>
    </w:p>
    <w:p w14:paraId="3A1F488F" w14:textId="77777777" w:rsidR="005F3CFA" w:rsidRPr="00BE0349" w:rsidRDefault="005F3CFA" w:rsidP="00BE034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32"/>
          <w:szCs w:val="32"/>
          <w:lang w:val="kk-KZ"/>
        </w:rPr>
      </w:pPr>
    </w:p>
    <w:p w14:paraId="5D2F6539" w14:textId="3FAA2552" w:rsidR="005F3CFA" w:rsidRPr="00BE0349" w:rsidRDefault="005F3CFA" w:rsidP="00BE0349">
      <w:pPr>
        <w:spacing w:after="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BE0349"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  <w:t>”Стратегиялық басқару”</w:t>
      </w:r>
      <w:r w:rsidRPr="00BE0349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</w:t>
      </w:r>
      <w:r w:rsidRPr="00BE034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kk-KZ"/>
        </w:rPr>
        <w:t>п</w:t>
      </w:r>
      <w:r w:rsidRPr="00BE0349">
        <w:rPr>
          <w:rFonts w:ascii="Times New Roman" w:eastAsia="Times New Roman" w:hAnsi="Times New Roman" w:cs="Times New Roman"/>
          <w:bCs/>
          <w:color w:val="000000"/>
          <w:spacing w:val="1"/>
          <w:sz w:val="32"/>
          <w:szCs w:val="32"/>
          <w:lang w:val="kk-KZ"/>
        </w:rPr>
        <w:t>ә</w:t>
      </w:r>
      <w:r w:rsidRPr="00BE034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kk-KZ"/>
        </w:rPr>
        <w:t>ні</w:t>
      </w:r>
      <w:r w:rsidRPr="00BE0349">
        <w:rPr>
          <w:rFonts w:ascii="Times New Roman" w:eastAsia="Times New Roman" w:hAnsi="Times New Roman" w:cs="Times New Roman"/>
          <w:bCs/>
          <w:color w:val="000000"/>
          <w:spacing w:val="38"/>
          <w:sz w:val="32"/>
          <w:szCs w:val="32"/>
          <w:lang w:val="kk-KZ"/>
        </w:rPr>
        <w:t xml:space="preserve"> 7М04112-</w:t>
      </w:r>
      <w:r w:rsidRPr="00BE034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/>
        </w:rPr>
        <w:t>"</w:t>
      </w:r>
      <w:r w:rsidRPr="00BE0349">
        <w:rPr>
          <w:rFonts w:ascii="Times New Roman" w:eastAsia="Times New Roman" w:hAnsi="Times New Roman" w:cs="Times New Roman"/>
          <w:color w:val="000000"/>
          <w:spacing w:val="3"/>
          <w:w w:val="106"/>
          <w:sz w:val="32"/>
          <w:szCs w:val="32"/>
          <w:lang w:val="kk-KZ"/>
        </w:rPr>
        <w:t>Менеджмент</w:t>
      </w:r>
      <w:r w:rsidRPr="00BE0349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kk-KZ"/>
        </w:rPr>
        <w:t>"</w:t>
      </w:r>
      <w:r w:rsidRPr="00BE0349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 ма</w:t>
      </w:r>
      <w:r w:rsidRPr="00BE034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kk-KZ"/>
        </w:rPr>
        <w:t>м</w:t>
      </w:r>
      <w:r w:rsidRPr="00BE0349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анд</w:t>
      </w:r>
      <w:r w:rsidRPr="00BE034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/>
        </w:rPr>
        <w:t>ы</w:t>
      </w:r>
      <w:r w:rsidRPr="00BE0349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ғы</w:t>
      </w:r>
      <w:r w:rsidRPr="00BE034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kk-KZ"/>
        </w:rPr>
        <w:t xml:space="preserve"> </w:t>
      </w:r>
      <w:r w:rsidRPr="00BE0349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1</w:t>
      </w:r>
      <w:r w:rsidRPr="00BE0349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kk-KZ"/>
        </w:rPr>
        <w:t xml:space="preserve"> </w:t>
      </w:r>
      <w:r w:rsidRPr="00BE034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kk-KZ"/>
        </w:rPr>
        <w:t>к</w:t>
      </w:r>
      <w:r w:rsidRPr="00BE034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kk-KZ"/>
        </w:rPr>
        <w:t>у</w:t>
      </w:r>
      <w:r w:rsidRPr="00BE034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/>
        </w:rPr>
        <w:t>р</w:t>
      </w:r>
      <w:r w:rsidRPr="00BE0349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с</w:t>
      </w:r>
      <w:r w:rsidRPr="00BE0349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kk-KZ"/>
        </w:rPr>
        <w:t xml:space="preserve"> </w:t>
      </w:r>
      <w:r w:rsidRPr="00BE0349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магистранттары</w:t>
      </w:r>
      <w:r w:rsidRPr="00BE0349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kk-KZ"/>
        </w:rPr>
        <w:t xml:space="preserve"> </w:t>
      </w:r>
      <w:r w:rsidRPr="00BE0349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үш</w:t>
      </w:r>
      <w:r w:rsidRPr="00BE034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kk-KZ"/>
        </w:rPr>
        <w:t>і</w:t>
      </w:r>
      <w:r w:rsidRPr="00BE0349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н:</w:t>
      </w:r>
      <w:r w:rsidRPr="00BE0349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kk-KZ"/>
        </w:rPr>
        <w:t xml:space="preserve"> </w:t>
      </w:r>
      <w:r w:rsidRPr="00BE0349">
        <w:rPr>
          <w:rFonts w:ascii="Times New Roman" w:hAnsi="Times New Roman" w:cs="Times New Roman"/>
          <w:sz w:val="32"/>
          <w:szCs w:val="32"/>
          <w:lang w:val="kk-KZ"/>
        </w:rPr>
        <w:t xml:space="preserve">20.01.2025 – 03.05.2025 </w:t>
      </w:r>
      <w:r w:rsidRPr="00BE0349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ара</w:t>
      </w:r>
      <w:r w:rsidRPr="00BE034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kk-KZ"/>
        </w:rPr>
        <w:t>л</w:t>
      </w:r>
      <w:r w:rsidRPr="00BE0349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ығында</w:t>
      </w:r>
      <w:r w:rsidRPr="00BE034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kk-KZ"/>
        </w:rPr>
        <w:t xml:space="preserve"> о</w:t>
      </w:r>
      <w:r w:rsidRPr="00BE034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kk-KZ"/>
        </w:rPr>
        <w:t>қ</w:t>
      </w:r>
      <w:r w:rsidRPr="00BE0349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ытылады .  Жин</w:t>
      </w:r>
      <w:r w:rsidRPr="00BE034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kk-KZ"/>
        </w:rPr>
        <w:t>ақ</w:t>
      </w:r>
      <w:r w:rsidRPr="00BE0349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т</w:t>
      </w:r>
      <w:r w:rsidRPr="00BE034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kk-KZ"/>
        </w:rPr>
        <w:t>а</w:t>
      </w:r>
      <w:r w:rsidRPr="00BE0349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ғ</w:t>
      </w:r>
      <w:r w:rsidRPr="00BE034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kk-KZ"/>
        </w:rPr>
        <w:t>а</w:t>
      </w:r>
      <w:r w:rsidRPr="00BE0349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н</w:t>
      </w:r>
      <w:r w:rsidRPr="00BE034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kk-KZ"/>
        </w:rPr>
        <w:t xml:space="preserve"> </w:t>
      </w:r>
      <w:r w:rsidRPr="00BE0349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теори</w:t>
      </w:r>
      <w:r w:rsidRPr="00BE034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kk-KZ"/>
        </w:rPr>
        <w:t>я</w:t>
      </w:r>
      <w:r w:rsidRPr="00BE0349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л</w:t>
      </w:r>
      <w:r w:rsidRPr="00BE034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kk-KZ"/>
        </w:rPr>
        <w:t>ы</w:t>
      </w:r>
      <w:r w:rsidRPr="00BE0349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қ</w:t>
      </w:r>
      <w:r w:rsidRPr="00BE0349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kk-KZ"/>
        </w:rPr>
        <w:t xml:space="preserve"> </w:t>
      </w:r>
      <w:r w:rsidRPr="00BE0349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және</w:t>
      </w:r>
      <w:r w:rsidRPr="00BE034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kk-KZ"/>
        </w:rPr>
        <w:t xml:space="preserve"> </w:t>
      </w:r>
      <w:r w:rsidRPr="00BE0349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практ</w:t>
      </w:r>
      <w:r w:rsidRPr="00BE0349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kk-KZ"/>
        </w:rPr>
        <w:t>и</w:t>
      </w:r>
      <w:r w:rsidRPr="00BE0349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кал</w:t>
      </w:r>
      <w:r w:rsidRPr="00BE034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kk-KZ"/>
        </w:rPr>
        <w:t>ы</w:t>
      </w:r>
      <w:r w:rsidRPr="00BE0349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қ</w:t>
      </w:r>
      <w:r w:rsidRPr="00BE034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kk-KZ"/>
        </w:rPr>
        <w:t xml:space="preserve"> </w:t>
      </w:r>
      <w:r w:rsidRPr="00BE0349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б</w:t>
      </w:r>
      <w:r w:rsidRPr="00BE034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kk-KZ"/>
        </w:rPr>
        <w:t>і</w:t>
      </w:r>
      <w:r w:rsidRPr="00BE0349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лім</w:t>
      </w:r>
      <w:r w:rsidRPr="00BE034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kk-KZ"/>
        </w:rPr>
        <w:t>д</w:t>
      </w:r>
      <w:r w:rsidRPr="00BE0349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ерін</w:t>
      </w:r>
      <w:r w:rsidRPr="00BE034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kk-KZ"/>
        </w:rPr>
        <w:t>і</w:t>
      </w:r>
      <w:r w:rsidRPr="00BE0349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ң</w:t>
      </w:r>
      <w:r w:rsidRPr="00BE034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kk-KZ"/>
        </w:rPr>
        <w:t xml:space="preserve"> </w:t>
      </w:r>
      <w:r w:rsidRPr="00BE0349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қ</w:t>
      </w:r>
      <w:r w:rsidRPr="00BE034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kk-KZ"/>
        </w:rPr>
        <w:t>о</w:t>
      </w:r>
      <w:r w:rsidRPr="00BE0349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ры</w:t>
      </w:r>
      <w:r w:rsidRPr="00BE034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kk-KZ"/>
        </w:rPr>
        <w:t>т</w:t>
      </w:r>
      <w:r w:rsidRPr="00BE034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kk-KZ"/>
        </w:rPr>
        <w:t>ы</w:t>
      </w:r>
      <w:r w:rsidRPr="00BE0349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н</w:t>
      </w:r>
      <w:r w:rsidRPr="00BE034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/>
        </w:rPr>
        <w:t>д</w:t>
      </w:r>
      <w:r w:rsidRPr="00BE034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kk-KZ"/>
        </w:rPr>
        <w:t>ы</w:t>
      </w:r>
      <w:r w:rsidRPr="00BE0349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сы </w:t>
      </w:r>
      <w:r w:rsidRPr="00BE03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  <w:t>емтихан</w:t>
      </w:r>
      <w:r w:rsidRPr="00BE0349">
        <w:rPr>
          <w:rFonts w:ascii="Times New Roman" w:eastAsia="Times New Roman" w:hAnsi="Times New Roman" w:cs="Times New Roman"/>
          <w:b/>
          <w:bCs/>
          <w:color w:val="000000"/>
          <w:spacing w:val="5"/>
          <w:sz w:val="32"/>
          <w:szCs w:val="32"/>
          <w:lang w:val="kk-KZ"/>
        </w:rPr>
        <w:t xml:space="preserve"> </w:t>
      </w:r>
      <w:r w:rsidRPr="00BE0349">
        <w:rPr>
          <w:rFonts w:ascii="Times New Roman" w:eastAsia="Times New Roman" w:hAnsi="Times New Roman" w:cs="Times New Roman"/>
          <w:b/>
          <w:bCs/>
          <w:color w:val="000000"/>
          <w:w w:val="113"/>
          <w:sz w:val="32"/>
          <w:szCs w:val="32"/>
          <w:lang w:val="kk-KZ"/>
        </w:rPr>
        <w:t xml:space="preserve">ауызша  дәстүрлі </w:t>
      </w:r>
      <w:r w:rsidRPr="00BE0349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- офлайн өткізіледі (</w:t>
      </w:r>
      <w:r w:rsidRPr="00BE0349">
        <w:rPr>
          <w:rFonts w:ascii="Times New Roman" w:hAnsi="Times New Roman" w:cs="Times New Roman"/>
          <w:sz w:val="32"/>
          <w:szCs w:val="32"/>
          <w:lang w:val="kk-KZ"/>
        </w:rPr>
        <w:t>Емтихан сессиясы</w:t>
      </w:r>
      <w:r w:rsidRPr="00BE0349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Pr="00BE0349">
        <w:rPr>
          <w:rFonts w:ascii="Times New Roman" w:hAnsi="Times New Roman" w:cs="Times New Roman"/>
          <w:sz w:val="32"/>
          <w:szCs w:val="32"/>
          <w:lang w:val="kk-KZ"/>
        </w:rPr>
        <w:t>05.05.2025 – 24.05.2025)</w:t>
      </w:r>
    </w:p>
    <w:p w14:paraId="7E4B1C49" w14:textId="77777777" w:rsidR="005F3CFA" w:rsidRPr="00BE0349" w:rsidRDefault="005F3CFA" w:rsidP="00BE0349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228921E5" w14:textId="77777777" w:rsidR="005F3CFA" w:rsidRPr="00BE0349" w:rsidRDefault="005F3CFA" w:rsidP="00BE0349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01E60DF6" w14:textId="5B5EE2EF" w:rsidR="005F3CFA" w:rsidRPr="00BE0349" w:rsidRDefault="005F3CFA" w:rsidP="00BE0349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 w:rsidRPr="00BE0349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Емтихан офлайн форматта өткізіледі. Емтихан тапсыру кезінде қойылған сұрақтарға толық ауызша  жауап беру қажет. </w:t>
      </w:r>
    </w:p>
    <w:p w14:paraId="71B23995" w14:textId="77777777" w:rsidR="005F3CFA" w:rsidRPr="00BE0349" w:rsidRDefault="005F3CFA" w:rsidP="00BE034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32"/>
          <w:szCs w:val="32"/>
          <w:lang w:val="kk-KZ"/>
        </w:rPr>
      </w:pPr>
    </w:p>
    <w:p w14:paraId="5D57F135" w14:textId="77777777" w:rsidR="005F3CFA" w:rsidRPr="00BE0349" w:rsidRDefault="005F3CFA" w:rsidP="00BE03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val="kk-KZ"/>
        </w:rPr>
      </w:pPr>
      <w:r w:rsidRPr="00BE0349">
        <w:rPr>
          <w:rFonts w:ascii="Times New Roman" w:eastAsia="Calibri" w:hAnsi="Times New Roman" w:cs="Times New Roman"/>
          <w:sz w:val="32"/>
          <w:szCs w:val="32"/>
          <w:lang w:val="kk-KZ"/>
        </w:rPr>
        <w:t xml:space="preserve">Емтиханды тапсыру кезінде магистранттар білуі тиіс: </w:t>
      </w:r>
    </w:p>
    <w:p w14:paraId="11CD5433" w14:textId="77777777" w:rsidR="005F3CFA" w:rsidRPr="00BE0349" w:rsidRDefault="005F3CFA" w:rsidP="00BE034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32"/>
          <w:szCs w:val="32"/>
          <w:lang w:val="kk-KZ"/>
        </w:rPr>
      </w:pPr>
    </w:p>
    <w:p w14:paraId="52C8AF5F" w14:textId="528DE595" w:rsidR="005F3CFA" w:rsidRPr="00BE0349" w:rsidRDefault="005F3CFA" w:rsidP="00BE0349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32"/>
          <w:szCs w:val="32"/>
          <w:lang w:val="kk-KZ"/>
        </w:rPr>
      </w:pPr>
      <w:r w:rsidRPr="00BE0349">
        <w:rPr>
          <w:rFonts w:ascii="Times New Roman" w:eastAsia="Times New Roman" w:hAnsi="Times New Roman" w:cs="Times New Roman"/>
          <w:color w:val="1F1F1F"/>
          <w:kern w:val="0"/>
          <w:sz w:val="32"/>
          <w:szCs w:val="32"/>
          <w:lang w:val="kk-KZ" w:eastAsia="ru-RU"/>
          <w14:ligatures w14:val="none"/>
        </w:rPr>
        <w:t>стратегиялық басқару ғылыми негіздерін мен таңдаудың ғылыми құралдары негізінде стратегиялық менеджмент түсінігін түсіндіру;</w:t>
      </w:r>
    </w:p>
    <w:p w14:paraId="1C9A335B" w14:textId="58B69367" w:rsidR="005F3CFA" w:rsidRPr="00BE0349" w:rsidRDefault="005F3CFA" w:rsidP="00BE0349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32"/>
          <w:szCs w:val="32"/>
          <w:lang w:val="kk-KZ"/>
        </w:rPr>
      </w:pPr>
      <w:r w:rsidRPr="00BE0349">
        <w:rPr>
          <w:rFonts w:ascii="Times New Roman" w:eastAsia="Times New Roman" w:hAnsi="Times New Roman" w:cs="Times New Roman"/>
          <w:color w:val="1F1F1F"/>
          <w:kern w:val="0"/>
          <w:sz w:val="32"/>
          <w:szCs w:val="32"/>
          <w:lang w:val="kk-KZ" w:eastAsia="ru-RU"/>
          <w14:ligatures w14:val="none"/>
        </w:rPr>
        <w:t>стратегиялық талдаудың әртүрлі әдістері негізінде ұйымның қызметіне және оның сыртқы ортасына кәсіби және объективті талдау жүргізу;</w:t>
      </w:r>
    </w:p>
    <w:p w14:paraId="0AEC182A" w14:textId="76232215" w:rsidR="005F3CFA" w:rsidRPr="00BE0349" w:rsidRDefault="005F3CFA" w:rsidP="00BE0349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32"/>
          <w:szCs w:val="32"/>
          <w:lang w:val="kk-KZ"/>
        </w:rPr>
      </w:pPr>
      <w:r w:rsidRPr="00BE0349">
        <w:rPr>
          <w:rFonts w:ascii="Times New Roman" w:eastAsia="Times New Roman" w:hAnsi="Times New Roman" w:cs="Times New Roman"/>
          <w:color w:val="1F1F1F"/>
          <w:kern w:val="0"/>
          <w:sz w:val="32"/>
          <w:szCs w:val="32"/>
          <w:lang w:val="kk-KZ" w:eastAsia="ru-RU"/>
          <w14:ligatures w14:val="none"/>
        </w:rPr>
        <w:t>ұйымның стратегиясының тиімділігін бағалаудың заманауи құралдарын, басқару, экономикалық және әлеуметтік деректерді жинау, өңдеу және талдау әдістерін пайдалану;</w:t>
      </w:r>
    </w:p>
    <w:p w14:paraId="6357D5A5" w14:textId="4E7CC524" w:rsidR="005F3CFA" w:rsidRPr="00BE0349" w:rsidRDefault="005F3CFA" w:rsidP="00BE0349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32"/>
          <w:szCs w:val="32"/>
          <w:lang w:val="kk-KZ"/>
        </w:rPr>
      </w:pPr>
      <w:r w:rsidRPr="00BE0349">
        <w:rPr>
          <w:rFonts w:ascii="Times New Roman" w:eastAsia="Times New Roman" w:hAnsi="Times New Roman" w:cs="Times New Roman"/>
          <w:color w:val="1F1F1F"/>
          <w:kern w:val="0"/>
          <w:sz w:val="32"/>
          <w:szCs w:val="32"/>
          <w:lang w:val="kk-KZ" w:eastAsia="ru-RU"/>
          <w14:ligatures w14:val="none"/>
        </w:rPr>
        <w:t>турбулентті өзгерістер жағдайында ұйымның мақсаттарына қол жеткізуге мүмкіндік беретін стратегиялық балама және ұйымдық қамтамасыз ету жүйелерін қалыптастыру;</w:t>
      </w:r>
    </w:p>
    <w:p w14:paraId="60B0E1EB" w14:textId="34C9B8DB" w:rsidR="005F3CFA" w:rsidRPr="00BE0349" w:rsidRDefault="005F3CFA" w:rsidP="00BE0349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32"/>
          <w:szCs w:val="32"/>
          <w:lang w:val="kk-KZ"/>
        </w:rPr>
      </w:pPr>
      <w:r w:rsidRPr="00BE0349">
        <w:rPr>
          <w:rFonts w:ascii="Times New Roman" w:eastAsia="Times New Roman" w:hAnsi="Times New Roman" w:cs="Times New Roman"/>
          <w:color w:val="1F1F1F"/>
          <w:kern w:val="0"/>
          <w:sz w:val="32"/>
          <w:szCs w:val="32"/>
          <w:lang w:val="kk-KZ" w:eastAsia="ru-RU"/>
          <w14:ligatures w14:val="none"/>
        </w:rPr>
        <w:t>стратегиялық басқару құралдарын пайдалана отырып, ұйымның стратегиясын әзірлеу.</w:t>
      </w:r>
    </w:p>
    <w:p w14:paraId="77FCBE07" w14:textId="77777777" w:rsidR="005F3CFA" w:rsidRPr="00BE0349" w:rsidRDefault="005F3CFA" w:rsidP="00BE034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32"/>
          <w:szCs w:val="32"/>
          <w:lang w:val="kk-KZ"/>
        </w:rPr>
      </w:pPr>
    </w:p>
    <w:p w14:paraId="36130FAD" w14:textId="77777777" w:rsidR="005F3CFA" w:rsidRPr="00BE0349" w:rsidRDefault="005F3CFA" w:rsidP="00BE0349">
      <w:pPr>
        <w:tabs>
          <w:tab w:val="left" w:pos="900"/>
        </w:tabs>
        <w:spacing w:after="0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BE0349">
        <w:rPr>
          <w:rFonts w:ascii="Times New Roman" w:hAnsi="Times New Roman" w:cs="Times New Roman"/>
          <w:sz w:val="32"/>
          <w:szCs w:val="32"/>
          <w:lang w:val="kk-KZ"/>
        </w:rPr>
        <w:tab/>
      </w:r>
      <w:r w:rsidRPr="00BE0349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Сұрақтар құрастырылатын тақырыптар</w:t>
      </w:r>
    </w:p>
    <w:p w14:paraId="60A9D475" w14:textId="5B88CE75" w:rsidR="005F3CFA" w:rsidRPr="00BE0349" w:rsidRDefault="005F3CFA" w:rsidP="00BE0349">
      <w:pPr>
        <w:spacing w:after="0" w:line="254" w:lineRule="auto"/>
        <w:jc w:val="both"/>
        <w:rPr>
          <w:rFonts w:ascii="Times New Roman" w:hAnsi="Times New Roman" w:cs="Times New Roman"/>
          <w:b/>
          <w:bCs/>
          <w:kern w:val="0"/>
          <w:sz w:val="32"/>
          <w:szCs w:val="32"/>
          <w:lang w:val="kk-KZ"/>
          <w14:ligatures w14:val="none"/>
        </w:rPr>
      </w:pPr>
      <w:r w:rsidRPr="00BE0349">
        <w:rPr>
          <w:rFonts w:ascii="Times New Roman" w:hAnsi="Times New Roman" w:cs="Times New Roman"/>
          <w:sz w:val="32"/>
          <w:szCs w:val="32"/>
          <w:lang w:val="kk-KZ"/>
        </w:rPr>
        <w:tab/>
      </w:r>
      <w:r w:rsidR="00B461DF" w:rsidRPr="00BE0349">
        <w:rPr>
          <w:rFonts w:ascii="Times New Roman" w:hAnsi="Times New Roman" w:cs="Times New Roman"/>
          <w:sz w:val="32"/>
          <w:szCs w:val="32"/>
          <w:lang w:val="kk-KZ"/>
        </w:rPr>
        <w:t xml:space="preserve">1. </w:t>
      </w:r>
      <w:r w:rsidRPr="00BE0349">
        <w:rPr>
          <w:rFonts w:ascii="Times New Roman" w:eastAsia="Times New Roman" w:hAnsi="Times New Roman" w:cs="Times New Roman"/>
          <w:bCs/>
          <w:kern w:val="0"/>
          <w:sz w:val="32"/>
          <w:szCs w:val="32"/>
          <w:lang w:val="kk-KZ" w:eastAsia="ru-RU"/>
          <w14:ligatures w14:val="none"/>
        </w:rPr>
        <w:t>Стратегиялық   басқарудың ғылыми негіздері</w:t>
      </w:r>
    </w:p>
    <w:p w14:paraId="6E487B05" w14:textId="77777777" w:rsidR="005F3CFA" w:rsidRPr="00BE0349" w:rsidRDefault="005F3CFA" w:rsidP="00BE0349">
      <w:pPr>
        <w:spacing w:after="0" w:line="254" w:lineRule="auto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:lang w:val="kk-KZ" w:eastAsia="kk-KZ" w:bidi="kk-KZ"/>
          <w14:ligatures w14:val="none"/>
        </w:rPr>
      </w:pPr>
      <w:r w:rsidRPr="00BE0349">
        <w:rPr>
          <w:rFonts w:ascii="Times New Roman" w:eastAsia="Times New Roman" w:hAnsi="Times New Roman" w:cs="Times New Roman"/>
          <w:bCs/>
          <w:kern w:val="0"/>
          <w:sz w:val="32"/>
          <w:szCs w:val="32"/>
          <w:lang w:val="kk-KZ" w:eastAsia="kk-KZ" w:bidi="kk-KZ"/>
          <w14:ligatures w14:val="none"/>
        </w:rPr>
        <w:t>2.Стратегияны дайындаудың кезеңдері</w:t>
      </w:r>
    </w:p>
    <w:p w14:paraId="6DA46BF2" w14:textId="77777777" w:rsidR="005F3CFA" w:rsidRPr="00BE0349" w:rsidRDefault="005F3CFA" w:rsidP="00BE0349">
      <w:pPr>
        <w:spacing w:after="0" w:line="254" w:lineRule="auto"/>
        <w:rPr>
          <w:rFonts w:ascii="Times New Roman" w:eastAsia="Times New Roman" w:hAnsi="Times New Roman" w:cs="Times New Roman"/>
          <w:bCs/>
          <w:kern w:val="0"/>
          <w:sz w:val="32"/>
          <w:szCs w:val="32"/>
          <w:lang w:val="kk-KZ" w:eastAsia="ru-RU"/>
          <w14:ligatures w14:val="none"/>
        </w:rPr>
      </w:pPr>
      <w:r w:rsidRPr="00BE0349">
        <w:rPr>
          <w:rFonts w:ascii="Times New Roman" w:eastAsia="Times New Roman" w:hAnsi="Times New Roman" w:cs="Times New Roman"/>
          <w:bCs/>
          <w:kern w:val="0"/>
          <w:sz w:val="32"/>
          <w:szCs w:val="32"/>
          <w:lang w:val="kk-KZ" w:eastAsia="ru-RU"/>
          <w14:ligatures w14:val="none"/>
        </w:rPr>
        <w:t>3.Мекеменің сыртқы ортасы</w:t>
      </w:r>
    </w:p>
    <w:p w14:paraId="57CE09F0" w14:textId="77777777" w:rsidR="005F3CFA" w:rsidRPr="00BE0349" w:rsidRDefault="005F3CFA" w:rsidP="00BE0349">
      <w:pPr>
        <w:spacing w:after="0" w:line="254" w:lineRule="auto"/>
        <w:rPr>
          <w:rFonts w:ascii="Times New Roman" w:eastAsia="Times New Roman" w:hAnsi="Times New Roman" w:cs="Times New Roman"/>
          <w:bCs/>
          <w:kern w:val="0"/>
          <w:sz w:val="32"/>
          <w:szCs w:val="32"/>
          <w:lang w:val="kk-KZ" w:eastAsia="ru-RU"/>
          <w14:ligatures w14:val="none"/>
        </w:rPr>
      </w:pPr>
      <w:r w:rsidRPr="00BE0349">
        <w:rPr>
          <w:rFonts w:ascii="Times New Roman" w:eastAsia="Times New Roman" w:hAnsi="Times New Roman" w:cs="Times New Roman"/>
          <w:bCs/>
          <w:kern w:val="0"/>
          <w:sz w:val="32"/>
          <w:szCs w:val="32"/>
          <w:lang w:val="kk-KZ" w:eastAsia="ru-RU"/>
          <w14:ligatures w14:val="none"/>
        </w:rPr>
        <w:t>4.Мекеменің сыртқы ортасын талдау</w:t>
      </w:r>
    </w:p>
    <w:p w14:paraId="1660331A" w14:textId="77777777" w:rsidR="005F3CFA" w:rsidRPr="00BE0349" w:rsidRDefault="005F3CFA" w:rsidP="00BE0349">
      <w:pPr>
        <w:spacing w:after="0" w:line="254" w:lineRule="auto"/>
        <w:rPr>
          <w:rFonts w:ascii="Times New Roman" w:eastAsia="Times New Roman" w:hAnsi="Times New Roman" w:cs="Times New Roman"/>
          <w:bCs/>
          <w:kern w:val="0"/>
          <w:sz w:val="32"/>
          <w:szCs w:val="32"/>
          <w:lang w:val="kk-KZ" w:eastAsia="ru-RU"/>
          <w14:ligatures w14:val="none"/>
        </w:rPr>
      </w:pPr>
      <w:r w:rsidRPr="00BE0349">
        <w:rPr>
          <w:rFonts w:ascii="Times New Roman" w:eastAsia="Times New Roman" w:hAnsi="Times New Roman" w:cs="Times New Roman"/>
          <w:bCs/>
          <w:kern w:val="0"/>
          <w:sz w:val="32"/>
          <w:szCs w:val="32"/>
          <w:lang w:val="kk-KZ" w:eastAsia="ru-RU"/>
          <w14:ligatures w14:val="none"/>
        </w:rPr>
        <w:t>5.Мекеменің сыртқы ортасын бағалау</w:t>
      </w:r>
    </w:p>
    <w:p w14:paraId="03952A0A" w14:textId="77777777" w:rsidR="005F3CFA" w:rsidRPr="00BE0349" w:rsidRDefault="005F3CFA" w:rsidP="00BE0349">
      <w:pPr>
        <w:spacing w:after="0" w:line="254" w:lineRule="auto"/>
        <w:rPr>
          <w:rFonts w:ascii="Times New Roman" w:eastAsia="Times New Roman" w:hAnsi="Times New Roman" w:cs="Times New Roman"/>
          <w:bCs/>
          <w:kern w:val="0"/>
          <w:sz w:val="32"/>
          <w:szCs w:val="32"/>
          <w:lang w:val="kk-KZ" w:eastAsia="ru-RU"/>
          <w14:ligatures w14:val="none"/>
        </w:rPr>
      </w:pPr>
      <w:r w:rsidRPr="00BE0349">
        <w:rPr>
          <w:rFonts w:ascii="Times New Roman" w:eastAsia="Times New Roman" w:hAnsi="Times New Roman" w:cs="Times New Roman"/>
          <w:bCs/>
          <w:kern w:val="0"/>
          <w:sz w:val="32"/>
          <w:szCs w:val="32"/>
          <w:lang w:val="kk-KZ" w:eastAsia="ru-RU"/>
          <w14:ligatures w14:val="none"/>
        </w:rPr>
        <w:t>6.Компанияның ішкі ортасын талдау және бағалау</w:t>
      </w:r>
    </w:p>
    <w:p w14:paraId="0C7A80F3" w14:textId="77777777" w:rsidR="005F3CFA" w:rsidRPr="00BE0349" w:rsidRDefault="005F3CFA" w:rsidP="00BE0349">
      <w:pPr>
        <w:spacing w:after="0" w:line="254" w:lineRule="auto"/>
        <w:rPr>
          <w:rFonts w:ascii="Times New Roman" w:eastAsia="Times New Roman" w:hAnsi="Times New Roman" w:cs="Times New Roman"/>
          <w:bCs/>
          <w:kern w:val="0"/>
          <w:sz w:val="32"/>
          <w:szCs w:val="32"/>
          <w:lang w:val="kk-KZ" w:eastAsia="ru-RU"/>
          <w14:ligatures w14:val="none"/>
        </w:rPr>
      </w:pPr>
      <w:r w:rsidRPr="00BE0349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/>
          <w14:ligatures w14:val="none"/>
        </w:rPr>
        <w:t>7.</w:t>
      </w:r>
      <w:r w:rsidRPr="00BE0349">
        <w:rPr>
          <w:rFonts w:ascii="Times New Roman" w:eastAsia="Times New Roman" w:hAnsi="Times New Roman" w:cs="Times New Roman"/>
          <w:bCs/>
          <w:kern w:val="0"/>
          <w:sz w:val="32"/>
          <w:szCs w:val="32"/>
          <w:lang w:val="kk-KZ" w:eastAsia="ru-RU"/>
          <w14:ligatures w14:val="none"/>
        </w:rPr>
        <w:t>Компанияның базалық стратегиясы</w:t>
      </w:r>
    </w:p>
    <w:p w14:paraId="52B1B069" w14:textId="77777777" w:rsidR="005F3CFA" w:rsidRPr="00BE0349" w:rsidRDefault="005F3CFA" w:rsidP="00BE0349">
      <w:pPr>
        <w:spacing w:after="0" w:line="254" w:lineRule="auto"/>
        <w:rPr>
          <w:rFonts w:ascii="Times New Roman" w:eastAsia="Times New Roman" w:hAnsi="Times New Roman" w:cs="Times New Roman"/>
          <w:bCs/>
          <w:kern w:val="0"/>
          <w:sz w:val="32"/>
          <w:szCs w:val="32"/>
          <w:lang w:val="kk-KZ" w:eastAsia="ru-RU"/>
          <w14:ligatures w14:val="none"/>
        </w:rPr>
      </w:pPr>
      <w:r w:rsidRPr="00BE0349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/>
          <w14:ligatures w14:val="none"/>
        </w:rPr>
        <w:t>8.</w:t>
      </w:r>
      <w:r w:rsidRPr="00BE0349">
        <w:rPr>
          <w:rFonts w:ascii="Times New Roman" w:eastAsia="Times New Roman" w:hAnsi="Times New Roman" w:cs="Times New Roman"/>
          <w:bCs/>
          <w:kern w:val="0"/>
          <w:sz w:val="32"/>
          <w:szCs w:val="32"/>
          <w:lang w:val="kk-KZ" w:eastAsia="ru-RU"/>
          <w14:ligatures w14:val="none"/>
        </w:rPr>
        <w:t>Компанияның стратегиялық бәсекелестігі</w:t>
      </w:r>
    </w:p>
    <w:p w14:paraId="05C98696" w14:textId="77777777" w:rsidR="005F3CFA" w:rsidRPr="00BE0349" w:rsidRDefault="005F3CFA" w:rsidP="00BE0349">
      <w:pPr>
        <w:spacing w:after="0" w:line="254" w:lineRule="auto"/>
        <w:rPr>
          <w:rFonts w:ascii="Times New Roman" w:eastAsia="Times New Roman" w:hAnsi="Times New Roman" w:cs="Times New Roman"/>
          <w:bCs/>
          <w:kern w:val="0"/>
          <w:sz w:val="32"/>
          <w:szCs w:val="32"/>
          <w:lang w:val="kk-KZ" w:eastAsia="ru-RU"/>
          <w14:ligatures w14:val="none"/>
        </w:rPr>
      </w:pPr>
      <w:r w:rsidRPr="00BE0349">
        <w:rPr>
          <w:rFonts w:ascii="Times New Roman" w:eastAsia="Times New Roman" w:hAnsi="Times New Roman" w:cs="Times New Roman"/>
          <w:bCs/>
          <w:kern w:val="0"/>
          <w:sz w:val="32"/>
          <w:szCs w:val="32"/>
          <w:lang w:val="kk-KZ" w:eastAsia="ru-RU"/>
          <w14:ligatures w14:val="none"/>
        </w:rPr>
        <w:t>9.Компанияны әртараптандырудың стратегиясы мен бәсекелестік артықшылықтары</w:t>
      </w:r>
    </w:p>
    <w:p w14:paraId="1F3CE530" w14:textId="77777777" w:rsidR="005F3CFA" w:rsidRPr="00BE0349" w:rsidRDefault="005F3CFA" w:rsidP="00BE0349">
      <w:pPr>
        <w:spacing w:after="0" w:line="254" w:lineRule="auto"/>
        <w:rPr>
          <w:rFonts w:ascii="Times New Roman" w:eastAsia="Times New Roman" w:hAnsi="Times New Roman" w:cs="Times New Roman"/>
          <w:bCs/>
          <w:kern w:val="0"/>
          <w:sz w:val="32"/>
          <w:szCs w:val="32"/>
          <w:lang w:val="kk-KZ" w:eastAsia="ru-RU"/>
          <w14:ligatures w14:val="none"/>
        </w:rPr>
      </w:pPr>
      <w:r w:rsidRPr="00BE0349">
        <w:rPr>
          <w:rFonts w:ascii="Times New Roman" w:eastAsia="Times New Roman" w:hAnsi="Times New Roman" w:cs="Times New Roman"/>
          <w:bCs/>
          <w:kern w:val="0"/>
          <w:sz w:val="32"/>
          <w:szCs w:val="32"/>
          <w:lang w:val="kk-KZ" w:eastAsia="ru-RU"/>
          <w14:ligatures w14:val="none"/>
        </w:rPr>
        <w:t>10.Компанияны әртараптандырудың стратегиясын бағалау</w:t>
      </w:r>
    </w:p>
    <w:p w14:paraId="7E311ADB" w14:textId="77777777" w:rsidR="005F3CFA" w:rsidRPr="00BE0349" w:rsidRDefault="005F3CFA" w:rsidP="00BE0349">
      <w:pPr>
        <w:spacing w:after="0" w:line="254" w:lineRule="auto"/>
        <w:rPr>
          <w:rFonts w:ascii="Times New Roman" w:hAnsi="Times New Roman" w:cs="Times New Roman"/>
          <w:bCs/>
          <w:kern w:val="0"/>
          <w:sz w:val="32"/>
          <w:szCs w:val="32"/>
          <w:lang w:val="kk-KZ"/>
          <w14:ligatures w14:val="none"/>
        </w:rPr>
      </w:pPr>
      <w:r w:rsidRPr="00BE0349">
        <w:rPr>
          <w:rFonts w:ascii="Times New Roman" w:hAnsi="Times New Roman" w:cs="Times New Roman"/>
          <w:b/>
          <w:kern w:val="0"/>
          <w:sz w:val="32"/>
          <w:szCs w:val="32"/>
          <w:lang w:val="kk-KZ"/>
          <w14:ligatures w14:val="none"/>
        </w:rPr>
        <w:lastRenderedPageBreak/>
        <w:t>11.</w:t>
      </w:r>
      <w:r w:rsidRPr="00BE0349">
        <w:rPr>
          <w:rFonts w:ascii="Times New Roman" w:hAnsi="Times New Roman" w:cs="Times New Roman"/>
          <w:bCs/>
          <w:kern w:val="0"/>
          <w:sz w:val="32"/>
          <w:szCs w:val="32"/>
          <w:lang w:val="kk-KZ"/>
          <w14:ligatures w14:val="none"/>
        </w:rPr>
        <w:t>Стратегиялық өзгерістерді  басқару</w:t>
      </w:r>
    </w:p>
    <w:p w14:paraId="3CE03B25" w14:textId="77777777" w:rsidR="005F3CFA" w:rsidRPr="00BE0349" w:rsidRDefault="005F3CFA" w:rsidP="00BE0349">
      <w:pPr>
        <w:spacing w:after="0" w:line="254" w:lineRule="auto"/>
        <w:rPr>
          <w:rFonts w:ascii="Times New Roman" w:hAnsi="Times New Roman" w:cs="Times New Roman"/>
          <w:kern w:val="0"/>
          <w:sz w:val="32"/>
          <w:szCs w:val="32"/>
          <w:lang w:val="kk-KZ"/>
          <w14:ligatures w14:val="none"/>
        </w:rPr>
      </w:pPr>
      <w:r w:rsidRPr="00BE0349">
        <w:rPr>
          <w:rFonts w:ascii="Times New Roman" w:hAnsi="Times New Roman" w:cs="Times New Roman"/>
          <w:kern w:val="0"/>
          <w:sz w:val="32"/>
          <w:szCs w:val="32"/>
          <w:lang w:val="kk-KZ"/>
          <w14:ligatures w14:val="none"/>
        </w:rPr>
        <w:t>12.Стратегиялық басқарудағы инновациялық тәсілдер</w:t>
      </w:r>
    </w:p>
    <w:p w14:paraId="0149D063" w14:textId="77777777" w:rsidR="005F3CFA" w:rsidRPr="00BE0349" w:rsidRDefault="005F3CFA" w:rsidP="00BE0349">
      <w:pPr>
        <w:spacing w:after="0" w:line="254" w:lineRule="auto"/>
        <w:rPr>
          <w:rFonts w:ascii="Times New Roman" w:eastAsia="Times New Roman" w:hAnsi="Times New Roman" w:cs="Times New Roman"/>
          <w:bCs/>
          <w:kern w:val="0"/>
          <w:sz w:val="32"/>
          <w:szCs w:val="32"/>
          <w:lang w:val="kk-KZ" w:eastAsia="ru-RU"/>
          <w14:ligatures w14:val="none"/>
        </w:rPr>
      </w:pPr>
      <w:r w:rsidRPr="00BE0349">
        <w:rPr>
          <w:rFonts w:ascii="Times New Roman" w:eastAsia="Times New Roman" w:hAnsi="Times New Roman" w:cs="Times New Roman"/>
          <w:bCs/>
          <w:kern w:val="0"/>
          <w:sz w:val="32"/>
          <w:szCs w:val="32"/>
          <w:lang w:val="kk-KZ" w:eastAsia="ru-RU"/>
          <w14:ligatures w14:val="none"/>
        </w:rPr>
        <w:t>13.Стратегияны тиімді жүзеге асыруда  ұйымдастыруды басқару</w:t>
      </w:r>
    </w:p>
    <w:p w14:paraId="07CC268F" w14:textId="77777777" w:rsidR="005F3CFA" w:rsidRPr="00BE0349" w:rsidRDefault="005F3CFA" w:rsidP="00BE0349">
      <w:pPr>
        <w:spacing w:after="0" w:line="254" w:lineRule="auto"/>
        <w:rPr>
          <w:rFonts w:ascii="Times New Roman" w:eastAsia="Times New Roman" w:hAnsi="Times New Roman" w:cs="Times New Roman"/>
          <w:bCs/>
          <w:kern w:val="0"/>
          <w:sz w:val="32"/>
          <w:szCs w:val="32"/>
          <w:lang w:val="kk-KZ" w:eastAsia="ru-RU"/>
          <w14:ligatures w14:val="none"/>
        </w:rPr>
      </w:pPr>
      <w:r w:rsidRPr="00BE0349">
        <w:rPr>
          <w:rFonts w:ascii="Times New Roman" w:eastAsia="Times New Roman" w:hAnsi="Times New Roman" w:cs="Times New Roman"/>
          <w:bCs/>
          <w:kern w:val="0"/>
          <w:sz w:val="32"/>
          <w:szCs w:val="32"/>
          <w:lang w:val="kk-KZ" w:eastAsia="ru-RU"/>
          <w14:ligatures w14:val="none"/>
        </w:rPr>
        <w:t>14.Корпоративтік мәдениет және көшбасшылық-стратегияны жүзеге асырудың тиімділігі</w:t>
      </w:r>
    </w:p>
    <w:p w14:paraId="3DEFDF18" w14:textId="77777777" w:rsidR="005F3CFA" w:rsidRPr="00BE0349" w:rsidRDefault="005F3CFA" w:rsidP="00BE0349">
      <w:pPr>
        <w:spacing w:after="0" w:line="254" w:lineRule="auto"/>
        <w:rPr>
          <w:rFonts w:ascii="Times New Roman" w:hAnsi="Times New Roman" w:cs="Times New Roman"/>
          <w:b/>
          <w:bCs/>
          <w:kern w:val="0"/>
          <w:sz w:val="32"/>
          <w:szCs w:val="32"/>
          <w:lang w:val="kk-KZ"/>
          <w14:ligatures w14:val="none"/>
        </w:rPr>
      </w:pPr>
      <w:r w:rsidRPr="00BE0349">
        <w:rPr>
          <w:rFonts w:ascii="Times New Roman" w:hAnsi="Times New Roman" w:cs="Times New Roman"/>
          <w:b/>
          <w:kern w:val="0"/>
          <w:sz w:val="32"/>
          <w:szCs w:val="32"/>
          <w:lang w:val="kk-KZ"/>
          <w14:ligatures w14:val="none"/>
        </w:rPr>
        <w:t>15.</w:t>
      </w:r>
      <w:r w:rsidRPr="00BE0349">
        <w:rPr>
          <w:rFonts w:ascii="Times New Roman" w:hAnsi="Times New Roman" w:cs="Times New Roman"/>
          <w:bCs/>
          <w:kern w:val="0"/>
          <w:sz w:val="32"/>
          <w:szCs w:val="32"/>
          <w:lang w:val="kk-KZ"/>
          <w14:ligatures w14:val="none"/>
        </w:rPr>
        <w:t>Стратегиялық басқаруды жетілдірудің бағыттары</w:t>
      </w:r>
    </w:p>
    <w:p w14:paraId="588B0C23" w14:textId="364E61F7" w:rsidR="005F3CFA" w:rsidRPr="00BE0349" w:rsidRDefault="005F3CFA" w:rsidP="00BE0349">
      <w:pPr>
        <w:pStyle w:val="a7"/>
        <w:widowControl w:val="0"/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</w:p>
    <w:p w14:paraId="695D7A52" w14:textId="77777777" w:rsidR="005F3CFA" w:rsidRPr="00BE0349" w:rsidRDefault="005F3CFA" w:rsidP="00BE034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14:paraId="422A934D" w14:textId="4FCC2B42" w:rsidR="005F3CFA" w:rsidRPr="00BE0349" w:rsidRDefault="005F3CFA" w:rsidP="00BE034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BE0349"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  <w:t>”Стратегиялық  басқару” пәні бойынша емтиханның бағдарламалық сұрақтары:</w:t>
      </w:r>
    </w:p>
    <w:p w14:paraId="7661BFF2" w14:textId="77777777" w:rsidR="005F3CFA" w:rsidRPr="00BE0349" w:rsidRDefault="005F3CFA" w:rsidP="00BE034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14:paraId="228B321C" w14:textId="5AA0C48C" w:rsidR="005F3CFA" w:rsidRPr="00BE0349" w:rsidRDefault="005F3CFA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r w:rsidRPr="00BE0349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Стратегиялық   </w:t>
      </w:r>
      <w:proofErr w:type="spellStart"/>
      <w:r w:rsidRPr="00BE034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басқарудың</w:t>
      </w:r>
      <w:proofErr w:type="spellEnd"/>
      <w:r w:rsidRPr="00BE034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proofErr w:type="spellStart"/>
      <w:r w:rsidRPr="00BE034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ғылыми</w:t>
      </w:r>
      <w:proofErr w:type="spellEnd"/>
      <w:r w:rsidRPr="00BE034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proofErr w:type="spellStart"/>
      <w:r w:rsidRPr="00BE034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негіздері</w:t>
      </w:r>
      <w:proofErr w:type="spellEnd"/>
    </w:p>
    <w:p w14:paraId="7EE27C54" w14:textId="675B7E05" w:rsidR="005F3CFA" w:rsidRPr="00BE0349" w:rsidRDefault="005F3CFA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bookmarkStart w:id="0" w:name="_Hlk186612420"/>
      <w:r w:rsidRPr="00BE0349">
        <w:rPr>
          <w:rFonts w:ascii="Times New Roman" w:hAnsi="Times New Roman" w:cs="Times New Roman"/>
          <w:bCs/>
          <w:sz w:val="32"/>
          <w:szCs w:val="32"/>
          <w:lang w:val="kk-KZ" w:eastAsia="ru-RU"/>
        </w:rPr>
        <w:t>Дамыған елдердің стратегиялық басқаруы</w:t>
      </w:r>
      <w:bookmarkEnd w:id="0"/>
    </w:p>
    <w:p w14:paraId="2B169F1E" w14:textId="75555AF3" w:rsidR="005F3CFA" w:rsidRPr="00BE0349" w:rsidRDefault="005F3CFA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bookmarkStart w:id="1" w:name="_Hlk186612515"/>
      <w:r w:rsidRPr="00BE0349">
        <w:rPr>
          <w:rFonts w:ascii="Times New Roman" w:eastAsia="Times New Roman" w:hAnsi="Times New Roman" w:cs="Times New Roman"/>
          <w:bCs/>
          <w:sz w:val="32"/>
          <w:szCs w:val="32"/>
          <w:lang w:val="kk-KZ" w:eastAsia="kk-KZ" w:bidi="kk-KZ"/>
        </w:rPr>
        <w:t>Стратегияны дайындаудың кезеңдері</w:t>
      </w:r>
      <w:bookmarkEnd w:id="1"/>
    </w:p>
    <w:p w14:paraId="1A0DBE9F" w14:textId="20C21468" w:rsidR="005F3CFA" w:rsidRPr="00BE0349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bookmarkStart w:id="2" w:name="_Hlk186612844"/>
      <w:r w:rsidRPr="00BE0349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Стратегияның кезеңдерін анықтау</w:t>
      </w:r>
      <w:bookmarkEnd w:id="2"/>
    </w:p>
    <w:p w14:paraId="10AD68B6" w14:textId="0FC1A125" w:rsidR="00317642" w:rsidRPr="00BE0349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bookmarkStart w:id="3" w:name="_Hlk186613153"/>
      <w:r w:rsidRPr="00BE0349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Мекеменің ішкі ортасы</w:t>
      </w:r>
      <w:bookmarkEnd w:id="3"/>
      <w:r w:rsidRPr="00BE0349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н талдау және бағалау</w:t>
      </w:r>
    </w:p>
    <w:p w14:paraId="2541FC91" w14:textId="414DEF68" w:rsidR="00317642" w:rsidRPr="00BE0349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r w:rsidRPr="00BE0349">
        <w:rPr>
          <w:rFonts w:ascii="Times New Roman" w:eastAsia="Times New Roman" w:hAnsi="Times New Roman" w:cs="Times New Roman"/>
          <w:bCs/>
          <w:sz w:val="32"/>
          <w:szCs w:val="32"/>
          <w:lang w:val="kk-KZ" w:eastAsia="ru-RU" w:bidi="kk-KZ"/>
        </w:rPr>
        <w:t>Саланың  негізгі экономикалық көрсеткіштерін талдау және бағалау</w:t>
      </w:r>
    </w:p>
    <w:p w14:paraId="6E8B0C04" w14:textId="01D10390" w:rsidR="00317642" w:rsidRPr="00BE0349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r w:rsidRPr="00BE0349">
        <w:rPr>
          <w:rFonts w:ascii="Times New Roman" w:hAnsi="Times New Roman" w:cs="Times New Roman"/>
          <w:sz w:val="32"/>
          <w:szCs w:val="32"/>
          <w:lang w:val="kk-KZ"/>
        </w:rPr>
        <w:t>М. Портердің «Бәсекелестіктің бес күші» моделі</w:t>
      </w:r>
    </w:p>
    <w:p w14:paraId="71B513FB" w14:textId="724B1A64" w:rsidR="00317642" w:rsidRPr="00BE0349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bookmarkStart w:id="4" w:name="_Hlk186613411"/>
      <w:r w:rsidRPr="00BE0349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М.Портердің 5-ші моделі көмегімен интенсивті бәсекелестікті бағалау</w:t>
      </w:r>
      <w:bookmarkEnd w:id="4"/>
    </w:p>
    <w:p w14:paraId="7A9BC780" w14:textId="687914C4" w:rsidR="00317642" w:rsidRPr="00BE0349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r w:rsidRPr="00BE0349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Стратегиялық жоспарлау</w:t>
      </w:r>
    </w:p>
    <w:p w14:paraId="3C3D2478" w14:textId="5EA2F233" w:rsidR="00317642" w:rsidRPr="00BE0349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r w:rsidRPr="00BE0349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 </w:t>
      </w:r>
      <w:r w:rsidRPr="00BE0349">
        <w:rPr>
          <w:rFonts w:ascii="Times New Roman" w:hAnsi="Times New Roman" w:cs="Times New Roman"/>
          <w:sz w:val="32"/>
          <w:szCs w:val="32"/>
          <w:lang w:val="kk-KZ"/>
        </w:rPr>
        <w:t>PESTталдау мен SWOT-талдау әдістері</w:t>
      </w:r>
    </w:p>
    <w:p w14:paraId="214005F2" w14:textId="16FC2274" w:rsidR="00317642" w:rsidRPr="00BE0349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r w:rsidRPr="00BE0349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Компанияның  сыртқы  ортасын талдау және бағалау</w:t>
      </w:r>
    </w:p>
    <w:p w14:paraId="299A231A" w14:textId="22EA4BC0" w:rsidR="00317642" w:rsidRPr="00BE0349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bookmarkStart w:id="5" w:name="_Hlk186613756"/>
      <w:r w:rsidRPr="00BE0349">
        <w:rPr>
          <w:rFonts w:ascii="Times New Roman" w:eastAsia="Times New Roman" w:hAnsi="Times New Roman" w:cs="Times New Roman"/>
          <w:bCs/>
          <w:sz w:val="32"/>
          <w:szCs w:val="32"/>
          <w:lang w:val="kk-KZ" w:eastAsia="kk-KZ" w:bidi="kk-KZ"/>
        </w:rPr>
        <w:t>Шығынды стратегиялық талдау және құндылықты құру тізбегін бағалау</w:t>
      </w:r>
      <w:bookmarkEnd w:id="5"/>
    </w:p>
    <w:p w14:paraId="2661BC95" w14:textId="0E8C62AB" w:rsidR="00317642" w:rsidRPr="00BE0349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bookmarkStart w:id="6" w:name="_Hlk186550344"/>
      <w:r w:rsidRPr="00BE0349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val="kk-KZ" w:eastAsia="ru-RU"/>
        </w:rPr>
        <w:t>Компанияның базалық стратегиясы</w:t>
      </w:r>
      <w:bookmarkEnd w:id="6"/>
    </w:p>
    <w:p w14:paraId="3D70D017" w14:textId="7DAA9575" w:rsidR="00317642" w:rsidRPr="00BE0349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bookmarkStart w:id="7" w:name="_Hlk186613919"/>
      <w:r w:rsidRPr="00BE0349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Базалық стратегияның артықшылықтарын  анықтау: классикалық, бейімділік, қалыптастырушы, болжамдылығы</w:t>
      </w:r>
      <w:bookmarkEnd w:id="7"/>
    </w:p>
    <w:p w14:paraId="7A7EB873" w14:textId="4419EBD9" w:rsidR="00317642" w:rsidRPr="00BE0349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bookmarkStart w:id="8" w:name="_Hlk186550360"/>
      <w:r w:rsidRPr="00BE0349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Компанияның стратегиялық бәсекелестігі</w:t>
      </w:r>
      <w:bookmarkEnd w:id="8"/>
    </w:p>
    <w:p w14:paraId="61FB5EDA" w14:textId="40D4E923" w:rsidR="00317642" w:rsidRPr="00BE0349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bookmarkStart w:id="9" w:name="_Hlk186614145"/>
      <w:r w:rsidRPr="00BE0349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Компанияның стратегиялық бәсекелестігін талдау</w:t>
      </w:r>
      <w:bookmarkEnd w:id="9"/>
    </w:p>
    <w:p w14:paraId="111953FE" w14:textId="49BDF867" w:rsidR="00317642" w:rsidRPr="00BE0349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bookmarkStart w:id="10" w:name="_Hlk186550373"/>
      <w:r w:rsidRPr="00BE0349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Компанияны әртараптандырудың стратегиясы мен бәсекелестік артықшылықтары</w:t>
      </w:r>
      <w:bookmarkEnd w:id="10"/>
    </w:p>
    <w:p w14:paraId="16C462F1" w14:textId="3F324F67" w:rsidR="00317642" w:rsidRPr="00BE0349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bookmarkStart w:id="11" w:name="_Hlk186614961"/>
      <w:r w:rsidRPr="00BE0349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Әртараптандырудың стратегиясының мүмкіндіктерін анықтау</w:t>
      </w:r>
      <w:bookmarkEnd w:id="11"/>
    </w:p>
    <w:p w14:paraId="3B8FF5A1" w14:textId="75BC7B5C" w:rsidR="00317642" w:rsidRPr="00BE0349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r w:rsidRPr="00BE0349">
        <w:rPr>
          <w:rFonts w:ascii="Times New Roman" w:hAnsi="Times New Roman" w:cs="Times New Roman"/>
          <w:sz w:val="32"/>
          <w:szCs w:val="32"/>
          <w:lang w:val="kk-KZ"/>
        </w:rPr>
        <w:t>Қазақстанның дамыған 30 елдің қатарына кіру тұжырымдамасындағы ұзақмерзімді басымдық бағыттары</w:t>
      </w:r>
    </w:p>
    <w:p w14:paraId="5F85208A" w14:textId="37ACFE8A" w:rsidR="00317642" w:rsidRPr="00BE0349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r w:rsidRPr="00BE0349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ҚР  </w:t>
      </w:r>
      <w:proofErr w:type="spellStart"/>
      <w:r w:rsidRPr="00BE0349">
        <w:rPr>
          <w:rFonts w:ascii="Times New Roman" w:hAnsi="Times New Roman" w:cs="Times New Roman"/>
          <w:sz w:val="32"/>
          <w:szCs w:val="32"/>
        </w:rPr>
        <w:t>ұзақмерзімді</w:t>
      </w:r>
      <w:proofErr w:type="spellEnd"/>
      <w:r w:rsidRPr="00BE034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E0349">
        <w:rPr>
          <w:rFonts w:ascii="Times New Roman" w:hAnsi="Times New Roman" w:cs="Times New Roman"/>
          <w:sz w:val="32"/>
          <w:szCs w:val="32"/>
        </w:rPr>
        <w:t>басымдық</w:t>
      </w:r>
      <w:proofErr w:type="spellEnd"/>
      <w:r w:rsidRPr="00BE034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E0349">
        <w:rPr>
          <w:rFonts w:ascii="Times New Roman" w:hAnsi="Times New Roman" w:cs="Times New Roman"/>
          <w:sz w:val="32"/>
          <w:szCs w:val="32"/>
        </w:rPr>
        <w:t>бағыттары</w:t>
      </w:r>
      <w:proofErr w:type="spellEnd"/>
    </w:p>
    <w:p w14:paraId="13DB50AE" w14:textId="5235CE38" w:rsidR="00317642" w:rsidRPr="00BE0349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32"/>
          <w:szCs w:val="32"/>
          <w:lang w:val="kk-KZ"/>
        </w:rPr>
      </w:pPr>
      <w:bookmarkStart w:id="12" w:name="_Hlk186550409"/>
      <w:r w:rsidRPr="00BE0349">
        <w:rPr>
          <w:rFonts w:ascii="Times New Roman" w:hAnsi="Times New Roman" w:cs="Times New Roman"/>
          <w:bCs/>
          <w:sz w:val="32"/>
          <w:szCs w:val="32"/>
          <w:lang w:val="kk-KZ"/>
        </w:rPr>
        <w:t>Стратегиялық өзгерістерді  басқару</w:t>
      </w:r>
      <w:bookmarkEnd w:id="12"/>
    </w:p>
    <w:p w14:paraId="2882F4EB" w14:textId="7312AA21" w:rsidR="00317642" w:rsidRPr="00BE0349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bookmarkStart w:id="13" w:name="_Hlk186615425"/>
      <w:r w:rsidRPr="00BE0349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Компаниядағы өзгерістерді басқару</w:t>
      </w:r>
      <w:bookmarkEnd w:id="13"/>
    </w:p>
    <w:p w14:paraId="5A2BF1B0" w14:textId="3DBC992E" w:rsidR="00317642" w:rsidRPr="00BE0349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bookmarkStart w:id="14" w:name="_Hlk186550424"/>
      <w:r w:rsidRPr="00BE0349">
        <w:rPr>
          <w:rFonts w:ascii="Times New Roman" w:hAnsi="Times New Roman" w:cs="Times New Roman"/>
          <w:sz w:val="32"/>
          <w:szCs w:val="32"/>
          <w:lang w:val="kk-KZ"/>
        </w:rPr>
        <w:t>Стратегиялық басқарудағы инновациялық тәсілдер</w:t>
      </w:r>
      <w:bookmarkEnd w:id="14"/>
    </w:p>
    <w:p w14:paraId="73D73491" w14:textId="558F10A4" w:rsidR="00317642" w:rsidRPr="00BE0349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bookmarkStart w:id="15" w:name="_Hlk186615786"/>
      <w:r w:rsidRPr="00BE0349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Инновациялық тәсілдердің тиімділігі</w:t>
      </w:r>
      <w:bookmarkEnd w:id="15"/>
    </w:p>
    <w:p w14:paraId="7CC81D1A" w14:textId="4D8E1D52" w:rsidR="00317642" w:rsidRPr="00BE0349" w:rsidRDefault="00B461DF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bookmarkStart w:id="16" w:name="_Hlk186550442"/>
      <w:r w:rsidRPr="00BE0349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lastRenderedPageBreak/>
        <w:t>Стратегияны тиімді жүзеге асыруда  ұйымдастыруды басқару</w:t>
      </w:r>
      <w:bookmarkEnd w:id="16"/>
    </w:p>
    <w:p w14:paraId="0B930E9E" w14:textId="23A46F3C" w:rsidR="00B461DF" w:rsidRPr="00BE0349" w:rsidRDefault="00B461DF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r w:rsidRPr="00BE0349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Стратегияны тиімді жүзеге асыруда  ұйымдастыру</w:t>
      </w:r>
    </w:p>
    <w:p w14:paraId="2856AEEA" w14:textId="7BFF07B4" w:rsidR="00B461DF" w:rsidRPr="00BE0349" w:rsidRDefault="00B461DF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bookmarkStart w:id="17" w:name="_Hlk186550481"/>
      <w:r w:rsidRPr="00BE0349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Корпоративтік мәдениет және көшбасшылық-стратегияны жүзеге асырудың тиімділігі</w:t>
      </w:r>
      <w:bookmarkEnd w:id="17"/>
    </w:p>
    <w:p w14:paraId="112A89A0" w14:textId="19FBF077" w:rsidR="00B461DF" w:rsidRPr="00BE0349" w:rsidRDefault="00B461DF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r w:rsidRPr="00BE0349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Стратегияны жүзеге асыруда компанияның корпоративтік мәдениетін бағалау</w:t>
      </w:r>
    </w:p>
    <w:p w14:paraId="75FA798E" w14:textId="55285EFE" w:rsidR="00B461DF" w:rsidRPr="00BE0349" w:rsidRDefault="00B461DF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bookmarkStart w:id="18" w:name="_Hlk186550498"/>
      <w:r w:rsidRPr="00BE0349">
        <w:rPr>
          <w:rFonts w:ascii="Times New Roman" w:hAnsi="Times New Roman" w:cs="Times New Roman"/>
          <w:bCs/>
          <w:sz w:val="32"/>
          <w:szCs w:val="32"/>
          <w:lang w:val="kk-KZ"/>
        </w:rPr>
        <w:t>Стратегиялық басқаруды жетілдірудің бағыттары</w:t>
      </w:r>
      <w:bookmarkEnd w:id="18"/>
    </w:p>
    <w:p w14:paraId="1229D00C" w14:textId="691F0678" w:rsidR="00B461DF" w:rsidRPr="00BE0349" w:rsidRDefault="00B461DF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r w:rsidRPr="00BE0349">
        <w:rPr>
          <w:rFonts w:ascii="Times New Roman" w:hAnsi="Times New Roman" w:cs="Times New Roman"/>
          <w:bCs/>
          <w:sz w:val="32"/>
          <w:szCs w:val="32"/>
          <w:lang w:val="kk-KZ"/>
        </w:rPr>
        <w:t>Стратегиялық басқаруды жетілдірудің тиімділігі</w:t>
      </w:r>
    </w:p>
    <w:p w14:paraId="510E296C" w14:textId="77777777" w:rsidR="005F3CFA" w:rsidRPr="00BE0349" w:rsidRDefault="005F3CFA" w:rsidP="005F3CF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14:paraId="43FC08A7" w14:textId="77777777" w:rsidR="00BE0349" w:rsidRPr="00BE0349" w:rsidRDefault="00BE0349" w:rsidP="00BE0349">
      <w:pPr>
        <w:rPr>
          <w:rFonts w:ascii="Times New Roman" w:hAnsi="Times New Roman" w:cs="Times New Roman"/>
          <w:sz w:val="32"/>
          <w:szCs w:val="32"/>
          <w:lang w:val="kk-KZ"/>
        </w:rPr>
      </w:pPr>
      <w:proofErr w:type="spellStart"/>
      <w:r w:rsidRPr="00BE0349">
        <w:rPr>
          <w:rFonts w:ascii="Times New Roman" w:hAnsi="Times New Roman" w:cs="Times New Roman"/>
          <w:sz w:val="32"/>
          <w:szCs w:val="32"/>
        </w:rPr>
        <w:t>Әріптік</w:t>
      </w:r>
      <w:proofErr w:type="spellEnd"/>
      <w:r w:rsidRPr="00BE034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BE0349">
        <w:rPr>
          <w:rFonts w:ascii="Times New Roman" w:hAnsi="Times New Roman" w:cs="Times New Roman"/>
          <w:sz w:val="32"/>
          <w:szCs w:val="32"/>
        </w:rPr>
        <w:t>белгілерді</w:t>
      </w:r>
      <w:proofErr w:type="spellEnd"/>
      <w:r w:rsidRPr="00BE034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BE0349">
        <w:rPr>
          <w:rFonts w:ascii="Times New Roman" w:hAnsi="Times New Roman" w:cs="Times New Roman"/>
          <w:sz w:val="32"/>
          <w:szCs w:val="32"/>
        </w:rPr>
        <w:t>қолданатын</w:t>
      </w:r>
      <w:proofErr w:type="spellEnd"/>
      <w:r w:rsidRPr="00BE034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BE0349">
        <w:rPr>
          <w:rFonts w:ascii="Times New Roman" w:hAnsi="Times New Roman" w:cs="Times New Roman"/>
          <w:sz w:val="32"/>
          <w:szCs w:val="32"/>
        </w:rPr>
        <w:t>бағалау</w:t>
      </w:r>
      <w:proofErr w:type="spellEnd"/>
      <w:r w:rsidRPr="00BE034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BE0349">
        <w:rPr>
          <w:rFonts w:ascii="Times New Roman" w:hAnsi="Times New Roman" w:cs="Times New Roman"/>
          <w:sz w:val="32"/>
          <w:szCs w:val="32"/>
        </w:rPr>
        <w:t>жүйесі</w:t>
      </w:r>
      <w:proofErr w:type="spellEnd"/>
    </w:p>
    <w:p w14:paraId="36E4B819" w14:textId="77777777" w:rsidR="00BE0349" w:rsidRPr="00BE0349" w:rsidRDefault="00BE0349" w:rsidP="00BE0349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7F777138" w14:textId="77777777" w:rsidR="00BE0349" w:rsidRPr="00BE0349" w:rsidRDefault="00BE0349" w:rsidP="00BE0349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BE0349">
        <w:rPr>
          <w:rFonts w:ascii="Times New Roman" w:hAnsi="Times New Roman" w:cs="Times New Roman"/>
          <w:sz w:val="32"/>
          <w:szCs w:val="32"/>
          <w:lang w:val="kk-KZ"/>
        </w:rPr>
        <w:t>Оқыту нәтижелерін бағалау магистранттардың оқу жетістіктері (білім, дағдылары және құзыреттілік) 100 балдық шкала бойынша, тиісті халықаралық тәжірибеде қабылданған әріптік жүйенің сандық эквиваленті оң бағалар, «А»-дан «D»  дейін (100)-ге дейін қанағаттанарлықсыз FX» (25-49 )  «F» (0-24).  Баға "FX"  тек қорытынды емтиханда қойылады</w:t>
      </w:r>
    </w:p>
    <w:p w14:paraId="2757F87E" w14:textId="77777777" w:rsidR="005F3CFA" w:rsidRDefault="005F3CFA" w:rsidP="005F3C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A834ED2" w14:textId="77777777" w:rsidR="00B461DF" w:rsidRDefault="00B461DF" w:rsidP="005F3CFA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5A813B83" w14:textId="77777777" w:rsidR="00A05F0F" w:rsidRDefault="00A05F0F" w:rsidP="005F3CFA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sectPr w:rsidR="00A05F0F" w:rsidSect="00A05F0F">
          <w:pgSz w:w="11906" w:h="16838"/>
          <w:pgMar w:top="571" w:right="1291" w:bottom="825" w:left="850" w:header="0" w:footer="0" w:gutter="0"/>
          <w:cols w:space="708"/>
          <w:docGrid w:linePitch="299"/>
        </w:sectPr>
      </w:pPr>
    </w:p>
    <w:p w14:paraId="160A6D5C" w14:textId="77777777" w:rsidR="00B461DF" w:rsidRDefault="00B461DF" w:rsidP="005F3CFA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0CA17647" w14:textId="40F1C474" w:rsidR="005F3CFA" w:rsidRPr="002C3B1F" w:rsidRDefault="005F3CFA" w:rsidP="005F3CFA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  <w:r w:rsidRPr="002C3B1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>БАҒАЛАУ САЯСАТЫ</w:t>
      </w:r>
    </w:p>
    <w:p w14:paraId="29434C46" w14:textId="77777777" w:rsidR="005F3CFA" w:rsidRPr="008D3458" w:rsidRDefault="005F3CFA" w:rsidP="005F3CF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C3B1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 xml:space="preserve">BAK/MAG/DOC СТАНДАРТЫ ЕМТИХАН: </w:t>
      </w: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>АУЫЗША</w:t>
      </w:r>
    </w:p>
    <w:tbl>
      <w:tblPr>
        <w:tblW w:w="14904" w:type="dxa"/>
        <w:tblInd w:w="7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410"/>
        <w:gridCol w:w="2685"/>
        <w:gridCol w:w="3410"/>
        <w:gridCol w:w="2469"/>
        <w:gridCol w:w="1520"/>
      </w:tblGrid>
      <w:tr w:rsidR="005F3CFA" w:rsidRPr="00D87371" w14:paraId="783B2E28" w14:textId="77777777" w:rsidTr="002B057E">
        <w:trPr>
          <w:cantSplit/>
          <w:trHeight w:hRule="exact" w:val="263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5D1E20A" w14:textId="77777777" w:rsidR="005F3CFA" w:rsidRPr="00D87371" w:rsidRDefault="005F3CFA" w:rsidP="002B057E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94D7C" w14:textId="77777777" w:rsidR="005F3CFA" w:rsidRPr="00D87371" w:rsidRDefault="005F3CFA" w:rsidP="002B057E">
            <w:pPr>
              <w:widowControl w:val="0"/>
              <w:spacing w:before="10" w:line="240" w:lineRule="auto"/>
              <w:ind w:left="103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3E7E5C33" w14:textId="77777777" w:rsidR="005F3CFA" w:rsidRPr="00D87371" w:rsidRDefault="005F3CFA" w:rsidP="002B057E">
            <w:pPr>
              <w:widowControl w:val="0"/>
              <w:spacing w:line="239" w:lineRule="auto"/>
              <w:ind w:left="103" w:right="149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4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3D551" w14:textId="77777777" w:rsidR="005F3CFA" w:rsidRPr="00D87371" w:rsidRDefault="005F3CFA" w:rsidP="002B057E">
            <w:pPr>
              <w:widowControl w:val="0"/>
              <w:tabs>
                <w:tab w:val="left" w:pos="5157"/>
                <w:tab w:val="left" w:pos="8063"/>
              </w:tabs>
              <w:spacing w:before="10" w:line="229" w:lineRule="auto"/>
              <w:ind w:left="2582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5F3CFA" w:rsidRPr="00D87371" w14:paraId="51963C5A" w14:textId="77777777" w:rsidTr="00B461DF">
        <w:trPr>
          <w:cantSplit/>
          <w:trHeight w:hRule="exact" w:val="265"/>
        </w:trPr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166BB68" w14:textId="77777777" w:rsidR="005F3CFA" w:rsidRPr="00D87371" w:rsidRDefault="005F3CFA" w:rsidP="002B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03676" w14:textId="77777777" w:rsidR="005F3CFA" w:rsidRPr="00D87371" w:rsidRDefault="005F3CFA" w:rsidP="002B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610C1" w14:textId="77777777" w:rsidR="005F3CFA" w:rsidRPr="00D87371" w:rsidRDefault="005F3CFA" w:rsidP="002B057E">
            <w:pPr>
              <w:widowControl w:val="0"/>
              <w:spacing w:before="19" w:line="222" w:lineRule="auto"/>
              <w:ind w:left="818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"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өте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жақсы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268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D8551" w14:textId="77777777" w:rsidR="005F3CFA" w:rsidRPr="00D87371" w:rsidRDefault="005F3CFA" w:rsidP="002B057E">
            <w:pPr>
              <w:widowControl w:val="0"/>
              <w:spacing w:before="19" w:line="222" w:lineRule="auto"/>
              <w:ind w:left="859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"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val="kk-KZ"/>
              </w:rPr>
              <w:t>ж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ақсы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"</w:t>
            </w:r>
          </w:p>
        </w:tc>
        <w:tc>
          <w:tcPr>
            <w:tcW w:w="3410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06007" w14:textId="77777777" w:rsidR="005F3CFA" w:rsidRPr="00D87371" w:rsidRDefault="005F3CFA" w:rsidP="002B057E">
            <w:pPr>
              <w:widowControl w:val="0"/>
              <w:spacing w:before="19" w:line="222" w:lineRule="auto"/>
              <w:ind w:left="355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"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  <w:lang w:val="kk-KZ"/>
              </w:rPr>
              <w:t>қ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анағаттанарлық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"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099BA" w14:textId="77777777" w:rsidR="005F3CFA" w:rsidRPr="00D87371" w:rsidRDefault="005F3CFA" w:rsidP="002B057E">
            <w:pPr>
              <w:widowControl w:val="0"/>
              <w:spacing w:before="19" w:line="222" w:lineRule="auto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kk-KZ"/>
              </w:rPr>
              <w:t>"қанағаттанарлықсыз"</w:t>
            </w:r>
          </w:p>
        </w:tc>
      </w:tr>
      <w:tr w:rsidR="005F3CFA" w:rsidRPr="00D87371" w14:paraId="19C7572F" w14:textId="77777777" w:rsidTr="00B461DF">
        <w:trPr>
          <w:cantSplit/>
          <w:trHeight w:hRule="exact" w:val="329"/>
        </w:trPr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0B9622FD" w14:textId="77777777" w:rsidR="005F3CFA" w:rsidRPr="00D87371" w:rsidRDefault="005F3CFA" w:rsidP="002B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8F2AB" w14:textId="77777777" w:rsidR="005F3CFA" w:rsidRPr="00D87371" w:rsidRDefault="005F3CFA" w:rsidP="002B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24AC9" w14:textId="77777777" w:rsidR="005F3CFA" w:rsidRPr="00D87371" w:rsidRDefault="005F3CFA" w:rsidP="002B057E">
            <w:pPr>
              <w:widowControl w:val="0"/>
              <w:spacing w:before="19" w:line="222" w:lineRule="auto"/>
              <w:ind w:left="129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баллов)</w:t>
            </w:r>
          </w:p>
        </w:tc>
        <w:tc>
          <w:tcPr>
            <w:tcW w:w="268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BD17E" w14:textId="77777777" w:rsidR="005F3CFA" w:rsidRPr="00D87371" w:rsidRDefault="005F3CFA" w:rsidP="002B057E">
            <w:pPr>
              <w:widowControl w:val="0"/>
              <w:spacing w:before="19" w:line="222" w:lineRule="auto"/>
              <w:ind w:left="100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баллов)</w:t>
            </w:r>
          </w:p>
        </w:tc>
        <w:tc>
          <w:tcPr>
            <w:tcW w:w="3410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0ABC3" w14:textId="77777777" w:rsidR="005F3CFA" w:rsidRPr="00D87371" w:rsidRDefault="005F3CFA" w:rsidP="002B057E">
            <w:pPr>
              <w:widowControl w:val="0"/>
              <w:spacing w:before="19" w:line="222" w:lineRule="auto"/>
              <w:ind w:left="355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баллов)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A1B46" w14:textId="77777777" w:rsidR="005F3CFA" w:rsidRPr="00D87371" w:rsidRDefault="005F3CFA" w:rsidP="002B057E">
            <w:pPr>
              <w:widowControl w:val="0"/>
              <w:spacing w:before="19" w:line="222" w:lineRule="auto"/>
              <w:ind w:left="15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баллов)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5388D" w14:textId="77777777" w:rsidR="005F3CFA" w:rsidRPr="00D87371" w:rsidRDefault="005F3CFA" w:rsidP="002B057E">
            <w:pPr>
              <w:widowControl w:val="0"/>
              <w:spacing w:before="19" w:line="222" w:lineRule="auto"/>
              <w:ind w:left="155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баллов)</w:t>
            </w:r>
          </w:p>
        </w:tc>
      </w:tr>
      <w:tr w:rsidR="005F3CFA" w:rsidRPr="00D87371" w14:paraId="712BE746" w14:textId="77777777" w:rsidTr="00B461DF">
        <w:trPr>
          <w:cantSplit/>
          <w:trHeight w:hRule="exact" w:val="3488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87760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35B8546C" w14:textId="77777777" w:rsidR="005F3CFA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–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B8B9610" w14:textId="77777777" w:rsidR="005F3CFA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30 </w:t>
            </w:r>
          </w:p>
          <w:p w14:paraId="3508D40E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баллов </w:t>
            </w:r>
          </w:p>
          <w:p w14:paraId="2EBBFAD3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22D0B" w14:textId="48F55AEA" w:rsidR="005F3CFA" w:rsidRPr="002C3B1F" w:rsidRDefault="007923E8" w:rsidP="002B057E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Стратегиялық</w:t>
            </w:r>
            <w:r w:rsidR="005F3CFA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 xml:space="preserve"> басқару</w:t>
            </w:r>
          </w:p>
          <w:p w14:paraId="0ED6E846" w14:textId="77777777" w:rsidR="005F3CFA" w:rsidRPr="00D87371" w:rsidRDefault="005F3CFA" w:rsidP="002B057E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73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теориялар мен тұжырымдамаларын білу және түсіну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980D9" w14:textId="77777777" w:rsidR="005F3CFA" w:rsidRPr="00D87371" w:rsidRDefault="005F3CFA" w:rsidP="002B057E">
            <w:pPr>
              <w:widowControl w:val="0"/>
              <w:tabs>
                <w:tab w:val="left" w:pos="1499"/>
                <w:tab w:val="left" w:pos="2102"/>
              </w:tabs>
              <w:spacing w:line="239" w:lineRule="auto"/>
              <w:ind w:left="112" w:right="3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Сұрақтың жан-жақты түсіндірмесі, әрбір қорытынды мен мәлімдеме үшін егжей-тегжейлі дәлелденген, логикалық және жүйелі түрде құрастырылған және әзірленген сыныптағы тақырыптардан мысалдармен расталған жауап үшін </w:t>
            </w:r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«өте жақсы»</w:t>
            </w: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 баға қойылады.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0E03E" w14:textId="77777777" w:rsidR="005F3CFA" w:rsidRPr="00D87371" w:rsidRDefault="005F3CFA" w:rsidP="002B057E">
            <w:pPr>
              <w:widowControl w:val="0"/>
              <w:spacing w:line="239" w:lineRule="auto"/>
              <w:ind w:left="112" w:right="3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«</w:t>
            </w:r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Жақсы»</w:t>
            </w: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 деген баға сұрақтың толық, бірақ толық емес қамтылуын, негізгі ережелердің қысқартылған аргументтерін қамтитын және материалды баяндау логикасы мен реттілігін бұзуға мүмкіндік беретін жауапқа қойылады.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Жауапта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стильдік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қателер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терминдерді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қолданбау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бар.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79B71" w14:textId="77777777" w:rsidR="005F3CFA" w:rsidRPr="00D87371" w:rsidRDefault="005F3CFA" w:rsidP="002B057E">
            <w:pPr>
              <w:widowControl w:val="0"/>
              <w:spacing w:before="29" w:line="250" w:lineRule="auto"/>
              <w:ind w:left="87" w:right="1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«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Қанағаттанарлық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»</w:t>
            </w: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баға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билетте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ұсынылған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сұрақтарды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қамтымаған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ойларды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үстірт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дәлелдейтін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баяндаудағы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композициялық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диспропорцияларға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логикасы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реттілігін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бұзуға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жол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суреттеме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бермейтін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жауапқа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қойылады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әзірленген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сынып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жазбаларынан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мысалдармен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теориялық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принциптер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30DA1" w14:textId="77777777" w:rsidR="005F3CFA" w:rsidRPr="00D87371" w:rsidRDefault="005F3CFA" w:rsidP="002B057E">
            <w:pPr>
              <w:widowControl w:val="0"/>
              <w:tabs>
                <w:tab w:val="left" w:pos="2327"/>
              </w:tabs>
              <w:spacing w:line="239" w:lineRule="auto"/>
              <w:ind w:left="112" w:right="3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сұрақтарды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қамтымау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дәлелдеу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фактілік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және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сөйлеу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қателері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қорытындыны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болжау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E8937" w14:textId="77777777" w:rsidR="005F3CFA" w:rsidRPr="00D87371" w:rsidRDefault="005F3CFA" w:rsidP="002B057E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165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Пәндегі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ұғымдарды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теорияларды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білмеу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;</w:t>
            </w:r>
          </w:p>
          <w:p w14:paraId="3142F7DF" w14:textId="77777777" w:rsidR="005F3CFA" w:rsidRPr="00D87371" w:rsidRDefault="005F3CFA" w:rsidP="002B057E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-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5F3CFA" w:rsidRPr="00D87371" w14:paraId="37BF0FC3" w14:textId="77777777" w:rsidTr="00B461DF">
        <w:trPr>
          <w:cantSplit/>
          <w:trHeight w:hRule="exact" w:val="326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44A49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2 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08B2B50E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- 30 бал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л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AD88817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9C86C" w14:textId="5BC69F62" w:rsidR="005F3CFA" w:rsidRPr="002C3B1F" w:rsidRDefault="007923E8" w:rsidP="002B057E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 xml:space="preserve">Стратегиялық </w:t>
            </w:r>
            <w:r w:rsidR="005F3CFA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басқару</w:t>
            </w:r>
          </w:p>
          <w:p w14:paraId="76BAD0EA" w14:textId="77777777" w:rsidR="005F3CFA" w:rsidRPr="00D87371" w:rsidRDefault="005F3CFA" w:rsidP="002B057E">
            <w:pPr>
              <w:spacing w:after="0" w:line="257" w:lineRule="auto"/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қалыптастыру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жүзеге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асырудың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білу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DA09C" w14:textId="77777777" w:rsidR="005F3CFA" w:rsidRPr="00D87371" w:rsidRDefault="005F3CFA" w:rsidP="002B057E">
            <w:pPr>
              <w:widowControl w:val="0"/>
              <w:tabs>
                <w:tab w:val="left" w:pos="1499"/>
                <w:tab w:val="left" w:pos="2102"/>
              </w:tabs>
              <w:spacing w:line="239" w:lineRule="auto"/>
              <w:ind w:left="112" w:right="38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егжей-тегжейлі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содан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кейін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шешу</w:t>
            </w:r>
            <w:proofErr w:type="spellEnd"/>
          </w:p>
        </w:tc>
        <w:tc>
          <w:tcPr>
            <w:tcW w:w="26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76765" w14:textId="77777777" w:rsidR="005F3CFA" w:rsidRPr="00D87371" w:rsidRDefault="005F3CFA" w:rsidP="002B057E">
            <w:pPr>
              <w:widowControl w:val="0"/>
              <w:tabs>
                <w:tab w:val="left" w:pos="1392"/>
                <w:tab w:val="left" w:pos="2229"/>
              </w:tabs>
              <w:spacing w:line="239" w:lineRule="auto"/>
              <w:ind w:left="112" w:right="38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жартылай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шешумен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кейде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тіл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сауатсыз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қолдану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68F17" w14:textId="77777777" w:rsidR="005F3CFA" w:rsidRPr="00D87371" w:rsidRDefault="005F3CFA" w:rsidP="002B057E">
            <w:pPr>
              <w:widowControl w:val="0"/>
              <w:spacing w:before="29" w:line="250" w:lineRule="auto"/>
              <w:ind w:left="87" w:right="115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Материал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фрагментті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түрде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берілген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логикалық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жүйелілік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бұзылған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фактілік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және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мағыналық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дәлсіздіктерге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жол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берілген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курс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бойынша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теориялық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білім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үстірт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пайдаланылады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.</w:t>
            </w:r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C59DF" w14:textId="77777777" w:rsidR="005F3CFA" w:rsidRPr="00D87371" w:rsidRDefault="005F3CFA" w:rsidP="002B057E">
            <w:pPr>
              <w:widowControl w:val="0"/>
              <w:spacing w:before="9" w:line="239" w:lineRule="auto"/>
              <w:ind w:left="112" w:right="203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Тапсырманы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шешудің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қисынсыз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әдісі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немесе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жеткіліксіз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ойластырылған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жоспары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мәселелерді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жалпы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қабілетсіздігі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қателер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олқылықтар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жасау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асып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кету</w:t>
            </w:r>
          </w:p>
          <w:p w14:paraId="338084CC" w14:textId="77777777" w:rsidR="005F3CFA" w:rsidRPr="00D87371" w:rsidRDefault="005F3CFA" w:rsidP="002B057E">
            <w:pPr>
              <w:widowControl w:val="0"/>
              <w:tabs>
                <w:tab w:val="left" w:pos="2327"/>
              </w:tabs>
              <w:spacing w:line="239" w:lineRule="auto"/>
              <w:ind w:left="112" w:right="39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норма.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35635" w14:textId="77777777" w:rsidR="005F3CFA" w:rsidRPr="00D87371" w:rsidRDefault="005F3CFA" w:rsidP="002B057E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-20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Есептерді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үшін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білім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алгоритмдерді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қолдана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қорытындылар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жалпылаулар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жасай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</w:tbl>
    <w:p w14:paraId="37CC83E2" w14:textId="77777777" w:rsidR="005F3CFA" w:rsidRPr="00D87371" w:rsidRDefault="005F3CFA" w:rsidP="005F3CFA">
      <w:pPr>
        <w:rPr>
          <w:rFonts w:ascii="Times New Roman" w:hAnsi="Times New Roman" w:cs="Times New Roman"/>
          <w:sz w:val="20"/>
          <w:szCs w:val="20"/>
        </w:rPr>
        <w:sectPr w:rsidR="005F3CFA" w:rsidRPr="00D87371" w:rsidSect="00A05F0F">
          <w:pgSz w:w="16838" w:h="11906" w:orient="landscape"/>
          <w:pgMar w:top="1291" w:right="825" w:bottom="850" w:left="571" w:header="0" w:footer="0" w:gutter="0"/>
          <w:cols w:space="708"/>
          <w:docGrid w:linePitch="299"/>
        </w:sectPr>
      </w:pPr>
    </w:p>
    <w:tbl>
      <w:tblPr>
        <w:tblpPr w:leftFromText="180" w:rightFromText="180" w:vertAnchor="text" w:horzAnchor="margin" w:tblpXSpec="center" w:tblpY="115"/>
        <w:tblW w:w="158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1859"/>
        <w:gridCol w:w="2575"/>
        <w:gridCol w:w="2575"/>
        <w:gridCol w:w="2906"/>
        <w:gridCol w:w="2551"/>
        <w:gridCol w:w="2267"/>
      </w:tblGrid>
      <w:tr w:rsidR="005F3CFA" w:rsidRPr="00D87371" w14:paraId="7344B1B0" w14:textId="77777777" w:rsidTr="002B057E">
        <w:trPr>
          <w:cantSplit/>
          <w:trHeight w:hRule="exact" w:val="3128"/>
        </w:trPr>
        <w:tc>
          <w:tcPr>
            <w:tcW w:w="1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C38FD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lastRenderedPageBreak/>
              <w:t xml:space="preserve">3 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70530B1D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</w:p>
          <w:p w14:paraId="3CDE4322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- 40 балл </w:t>
            </w:r>
          </w:p>
          <w:p w14:paraId="35C242E6" w14:textId="77777777" w:rsidR="005F3CFA" w:rsidRPr="00D87371" w:rsidRDefault="005F3CFA" w:rsidP="002B057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D3955" w14:textId="35371DB4" w:rsidR="005F3CFA" w:rsidRPr="002C3B1F" w:rsidRDefault="007923E8" w:rsidP="002B05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 xml:space="preserve">Стратегиялық </w:t>
            </w:r>
            <w:r w:rsidR="005F3CFA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басқару</w:t>
            </w:r>
          </w:p>
          <w:p w14:paraId="5CDD7288" w14:textId="77777777" w:rsidR="005F3CFA" w:rsidRPr="002C3B1F" w:rsidRDefault="005F3CFA" w:rsidP="002B057E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т</w:t>
            </w:r>
            <w:r w:rsidRPr="002C3B1F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аңдалған әдістеменің ұсынылған практикалық тапсырмаға қолданылуын бағалау және талдау, алынған нәтижені негіздеу</w:t>
            </w:r>
          </w:p>
          <w:p w14:paraId="367FA09A" w14:textId="77777777" w:rsidR="005F3CFA" w:rsidRPr="002C3B1F" w:rsidRDefault="005F3CFA" w:rsidP="002B057E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0FB93" w14:textId="77777777" w:rsidR="005F3CFA" w:rsidRPr="0057396C" w:rsidRDefault="005F3CFA" w:rsidP="002B057E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материалды баяндау кезінде жалпы дұрыс қорытындыға әсер етпейтін 1-2 дәлсіздікке жол беріледі (+ көрнекілік). графикалық деректер арқылы негіздеу нәтижелері).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0291E" w14:textId="77777777" w:rsidR="005F3CFA" w:rsidRPr="0057396C" w:rsidRDefault="005F3CFA" w:rsidP="002B057E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Тапсырманы орындаудың жақсы жалпы деңгейіне әсер етпейтін тұжырымдамалық материалды пайдаланудағы 3-4 дәлсіздікке, жалпылаулар мен қорытындылардағы болмашы қателерге жол беріледі.</w:t>
            </w: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64142" w14:textId="77777777" w:rsidR="005F3CFA" w:rsidRPr="0057396C" w:rsidRDefault="005F3CFA" w:rsidP="002B057E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Негізделген ғылыми ережелерді қолдану туралы қорытындылар бұлыңғыр және дәлелсіз болып табылады, сонымен қатар практикалық шешімнің нәтижелерін өңдеуде нақты емес стильдік және грамматикалық қателер бар;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26742" w14:textId="77777777" w:rsidR="005F3CFA" w:rsidRPr="0057396C" w:rsidRDefault="005F3CFA" w:rsidP="002B057E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00034" w14:textId="77777777" w:rsidR="005F3CFA" w:rsidRPr="00D87371" w:rsidRDefault="005F3CFA" w:rsidP="002B057E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 xml:space="preserve">Тапсырма орындалмаған, қойылған сұрақтарға жауаптар жоқ, материалдар мен талдау құралдары пайдаланылмаған.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бақылау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жүргізу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2D61B53C" w14:textId="77777777" w:rsidR="005F3CFA" w:rsidRPr="00D87371" w:rsidRDefault="005F3CFA" w:rsidP="005F3CFA">
      <w:pPr>
        <w:rPr>
          <w:rFonts w:ascii="Times New Roman" w:hAnsi="Times New Roman" w:cs="Times New Roman"/>
          <w:sz w:val="20"/>
          <w:szCs w:val="20"/>
        </w:rPr>
      </w:pPr>
    </w:p>
    <w:p w14:paraId="187281DC" w14:textId="77777777" w:rsidR="005F3CFA" w:rsidRPr="00D87371" w:rsidRDefault="005F3CFA" w:rsidP="005F3CFA">
      <w:pPr>
        <w:rPr>
          <w:rFonts w:ascii="Times New Roman" w:hAnsi="Times New Roman" w:cs="Times New Roman"/>
          <w:sz w:val="20"/>
          <w:szCs w:val="20"/>
        </w:rPr>
      </w:pPr>
    </w:p>
    <w:p w14:paraId="7BEC9E33" w14:textId="77777777" w:rsidR="005F3CFA" w:rsidRPr="006A4B93" w:rsidRDefault="005F3CFA" w:rsidP="005F3CF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F7DFD18" w14:textId="77777777" w:rsidR="005F3CFA" w:rsidRPr="006A4B93" w:rsidRDefault="005F3CFA" w:rsidP="005F3CFA">
      <w:pP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</w:pP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Емтихан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жұмыстары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3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сұрақтан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тұрады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.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Дұрыс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орындалған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тапсырмалар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үшін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максимум 100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оның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ішінде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бірінші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30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екінші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30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үшінші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40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</w:p>
    <w:p w14:paraId="5779A7C4" w14:textId="77777777" w:rsidR="00FB0DA9" w:rsidRPr="005F3CFA" w:rsidRDefault="00FB0DA9" w:rsidP="005D6778">
      <w:pPr>
        <w:rPr>
          <w:lang w:val="kk-KZ"/>
        </w:rPr>
      </w:pPr>
    </w:p>
    <w:p w14:paraId="0C553D4F" w14:textId="77777777" w:rsidR="005F3CFA" w:rsidRDefault="005F3CFA" w:rsidP="005D6778"/>
    <w:p w14:paraId="38B18889" w14:textId="77777777" w:rsidR="005F3CFA" w:rsidRDefault="005F3CFA" w:rsidP="005D6778"/>
    <w:p w14:paraId="7736FA30" w14:textId="77777777" w:rsidR="005F3CFA" w:rsidRDefault="005F3CFA" w:rsidP="005D6778"/>
    <w:p w14:paraId="23C32743" w14:textId="77777777" w:rsidR="005F3CFA" w:rsidRDefault="005F3CFA" w:rsidP="005D6778"/>
    <w:p w14:paraId="184CD461" w14:textId="77777777" w:rsidR="005F3CFA" w:rsidRDefault="005F3CFA" w:rsidP="005D6778"/>
    <w:p w14:paraId="787AD643" w14:textId="77777777" w:rsidR="005F3CFA" w:rsidRDefault="005F3CFA" w:rsidP="005D6778"/>
    <w:p w14:paraId="4D2D93B1" w14:textId="77777777" w:rsidR="005F3CFA" w:rsidRDefault="005F3CFA" w:rsidP="005D6778"/>
    <w:p w14:paraId="3E37077F" w14:textId="77777777" w:rsidR="005F3CFA" w:rsidRDefault="005F3CFA" w:rsidP="005D6778"/>
    <w:sdt>
      <w:sdtPr>
        <w:id w:val="-877312067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sdtEndPr>
      <w:sdtContent>
        <w:p w14:paraId="69999BCC" w14:textId="6A96CA0D" w:rsidR="005D6778" w:rsidRDefault="005D6778" w:rsidP="005D6778">
          <w:pP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val="kk-KZ"/>
              <w14:ligatures w14:val="none"/>
            </w:rPr>
            <w:t>Негізгі  әдебиеттер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:</w:t>
          </w:r>
        </w:p>
        <w:p w14:paraId="44FADB8B" w14:textId="77777777" w:rsidR="005D6778" w:rsidRDefault="005D6778" w:rsidP="005D6778">
          <w:pPr>
            <w:tabs>
              <w:tab w:val="left" w:pos="0"/>
            </w:tabs>
            <w:autoSpaceDE w:val="0"/>
            <w:autoSpaceDN w:val="0"/>
            <w:adjustRightInd w:val="0"/>
            <w:spacing w:line="240" w:lineRule="auto"/>
            <w:contextualSpacing/>
            <w:rPr>
              <w:rFonts w:eastAsiaTheme="minorEastAsia"/>
              <w:color w:val="000000" w:themeColor="text1"/>
              <w:kern w:val="0"/>
              <w:sz w:val="21"/>
              <w:szCs w:val="21"/>
              <w:lang w:val="kk-KZ" w:eastAsia="ru-RU"/>
              <w14:ligatures w14:val="none"/>
            </w:rPr>
          </w:pPr>
          <w:r>
            <w:rPr>
              <w:rFonts w:ascii="Times New Roman" w:hAnsi="Times New Roman" w:cs="Times New Roman"/>
              <w:color w:val="000000"/>
              <w:kern w:val="0"/>
              <w:sz w:val="20"/>
              <w:szCs w:val="20"/>
              <w:shd w:val="clear" w:color="auto" w:fill="FFFFFF"/>
              <w:lang w:val="kk-KZ"/>
              <w14:ligatures w14:val="none"/>
            </w:rPr>
            <w:t>1.</w:t>
          </w:r>
          <w:r>
            <w:rPr>
              <w:rFonts w:ascii="Times New Roman" w:hAnsi="Times New Roman" w:cs="Times New Roman"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  <w:t xml:space="preserve"> Қасым-Жомарт </w:t>
          </w:r>
          <w:r>
            <w:rPr>
              <w:color w:val="000000" w:themeColor="text1"/>
              <w:kern w:val="0"/>
              <w:sz w:val="21"/>
              <w:szCs w:val="21"/>
              <w:lang w:val="kk-KZ"/>
              <w14:ligatures w14:val="none"/>
            </w:rPr>
            <w:t>Тоқаев ""Әділетті Қазақстан: заң мен тәртіп, экономикалық өсім,  қоғамдық оптимизм"</w:t>
          </w:r>
          <w:r>
            <w:rPr>
              <w:rFonts w:eastAsiaTheme="minorEastAsia"/>
              <w:color w:val="000000" w:themeColor="text1"/>
              <w:kern w:val="0"/>
              <w:sz w:val="21"/>
              <w:szCs w:val="21"/>
              <w:lang w:val="kk-KZ" w:eastAsia="ru-RU"/>
              <w14:ligatures w14:val="none"/>
            </w:rPr>
            <w:t xml:space="preserve"> -Астана, 2024 ж. 2 қыркүйек</w:t>
          </w:r>
        </w:p>
        <w:p w14:paraId="66C535B1" w14:textId="77777777" w:rsidR="005D6778" w:rsidRDefault="005D6778" w:rsidP="005D6778">
          <w:pPr>
            <w:tabs>
              <w:tab w:val="left" w:pos="0"/>
            </w:tabs>
            <w:autoSpaceDE w:val="0"/>
            <w:autoSpaceDN w:val="0"/>
            <w:adjustRightInd w:val="0"/>
            <w:spacing w:line="240" w:lineRule="auto"/>
            <w:contextualSpacing/>
            <w:rPr>
              <w:rFonts w:ascii="Times New Roman" w:hAnsi="Times New Roman" w:cs="Times New Roman"/>
              <w:b/>
              <w:bCs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eastAsiaTheme="minorEastAsia"/>
              <w:color w:val="000000" w:themeColor="text1"/>
              <w:kern w:val="0"/>
              <w:sz w:val="21"/>
              <w:szCs w:val="21"/>
              <w:lang w:eastAsia="ru-RU"/>
              <w14:ligatures w14:val="none"/>
            </w:rPr>
            <w:t>2.</w:t>
          </w:r>
          <w:r>
            <w:rPr>
              <w:rFonts w:ascii="Times New Roman" w:hAnsi="Times New Roman" w:cs="Times New Roman"/>
              <w:color w:val="000000" w:themeColor="text1"/>
              <w:kern w:val="0"/>
              <w:sz w:val="20"/>
              <w:szCs w:val="20"/>
              <w:lang w:val="kk-KZ" w:eastAsia="ru-RU"/>
              <w14:ligatures w14:val="none"/>
            </w:rPr>
            <w:t xml:space="preserve"> Қазақстан Республикасының Конститутциясы-Астана: Елорда, 2008-56 б.</w:t>
          </w:r>
        </w:p>
        <w:p w14:paraId="36A9AB1B" w14:textId="77777777" w:rsidR="005D6778" w:rsidRDefault="005D6778" w:rsidP="005D6778">
          <w:pPr>
            <w:numPr>
              <w:ilvl w:val="0"/>
              <w:numId w:val="4"/>
            </w:numPr>
            <w:tabs>
              <w:tab w:val="left" w:pos="0"/>
              <w:tab w:val="left" w:pos="39"/>
            </w:tabs>
            <w:autoSpaceDE w:val="0"/>
            <w:autoSpaceDN w:val="0"/>
            <w:adjustRightInd w:val="0"/>
            <w:spacing w:after="0" w:line="240" w:lineRule="auto"/>
            <w:ind w:left="0" w:hanging="357"/>
            <w:contextualSpacing/>
            <w:rPr>
              <w:rFonts w:ascii="Times New Roman" w:hAnsi="Times New Roman" w:cs="Times New Roman"/>
              <w:color w:val="000000" w:themeColor="text1"/>
              <w:sz w:val="20"/>
              <w:szCs w:val="20"/>
              <w:u w:val="single"/>
              <w:lang w:val="kk-KZ"/>
            </w:rPr>
          </w:pPr>
          <w:r>
            <w:rPr>
              <w:rFonts w:ascii="Times New Roman" w:eastAsiaTheme="minorEastAsia" w:hAnsi="Times New Roman" w:cs="Times New Roman"/>
              <w:color w:val="000000" w:themeColor="text1"/>
              <w:sz w:val="20"/>
              <w:szCs w:val="20"/>
              <w:lang w:val="kk-KZ" w:eastAsia="ru-RU"/>
            </w:rPr>
            <w:t xml:space="preserve">3.Қазақстан Республикасын индустриялық-инновациялық дамытудың 2020 – 2025 жылдарға арналған тұжырымдамасы. </w:t>
          </w:r>
          <w:r>
            <w:rPr>
              <w:rFonts w:ascii="Times New Roman" w:eastAsia="Times New Roman" w:hAnsi="Times New Roman" w:cs="Times New Roman"/>
              <w:color w:val="000000" w:themeColor="text1"/>
              <w:spacing w:val="2"/>
              <w:sz w:val="20"/>
              <w:szCs w:val="20"/>
              <w:lang w:val="kk-KZ" w:eastAsia="kk-KZ"/>
            </w:rPr>
            <w:t xml:space="preserve">ҚР Үкіметінің 2018 жылғы 20 желтоқсандағы № 846 қаулысы. </w:t>
          </w:r>
          <w:hyperlink r:id="rId5" w:history="1">
            <w:r>
              <w:rPr>
                <w:rStyle w:val="ae"/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>www.adilet.zan.kz</w:t>
            </w:r>
          </w:hyperlink>
        </w:p>
        <w:p w14:paraId="2616028D" w14:textId="77777777" w:rsidR="005D6778" w:rsidRDefault="005D6778" w:rsidP="005D6778">
          <w:pPr>
            <w:numPr>
              <w:ilvl w:val="0"/>
              <w:numId w:val="4"/>
            </w:numPr>
            <w:tabs>
              <w:tab w:val="left" w:pos="0"/>
              <w:tab w:val="left" w:pos="39"/>
            </w:tabs>
            <w:autoSpaceDE w:val="0"/>
            <w:autoSpaceDN w:val="0"/>
            <w:adjustRightInd w:val="0"/>
            <w:spacing w:after="0" w:line="240" w:lineRule="auto"/>
            <w:ind w:left="0" w:hanging="357"/>
            <w:contextualSpacing/>
            <w:rPr>
              <w:rFonts w:ascii="Times New Roman" w:eastAsiaTheme="minorEastAsia" w:hAnsi="Times New Roman" w:cs="Times New Roman"/>
              <w:color w:val="000000" w:themeColor="text1"/>
              <w:sz w:val="20"/>
              <w:szCs w:val="20"/>
              <w:u w:val="single"/>
              <w:lang w:val="kk-KZ" w:eastAsia="ru-RU"/>
            </w:rPr>
          </w:pPr>
          <w:r>
            <w:rPr>
              <w:rFonts w:ascii="Times New Roman" w:eastAsia="Times New Roman" w:hAnsi="Times New Roman" w:cs="Times New Roman"/>
              <w:color w:val="000000" w:themeColor="text1"/>
              <w:spacing w:val="2"/>
              <w:sz w:val="20"/>
              <w:szCs w:val="20"/>
              <w:lang w:val="kk-KZ" w:eastAsia="kk-KZ"/>
            </w:rPr>
            <w:t>4. Қазақстан Республикасының тұрақты дамуының 2007-2024 жж. арналған тұжырымдамасы</w:t>
          </w:r>
          <w:r>
            <w:rPr>
              <w:rFonts w:ascii="Times New Roman" w:eastAsiaTheme="minorEastAsia" w:hAnsi="Times New Roman" w:cs="Times New Roman"/>
              <w:color w:val="000000" w:themeColor="text1"/>
              <w:sz w:val="20"/>
              <w:szCs w:val="20"/>
              <w:lang w:val="kk-KZ" w:eastAsia="ru-RU"/>
            </w:rPr>
            <w:t>//</w:t>
          </w:r>
          <w:r>
            <w:rPr>
              <w:rFonts w:ascii="Times New Roman" w:eastAsia="Times New Roman" w:hAnsi="Times New Roman" w:cs="Times New Roman"/>
              <w:color w:val="000000" w:themeColor="text1"/>
              <w:spacing w:val="2"/>
              <w:sz w:val="20"/>
              <w:szCs w:val="20"/>
              <w:lang w:val="kk-KZ" w:eastAsia="kk-KZ"/>
            </w:rPr>
            <w:t>Қазақстан Республикасы Үкіметінің 2018 жылғы 14 қараша № 216 Жарлығы</w:t>
          </w:r>
        </w:p>
        <w:p w14:paraId="356CA999" w14:textId="77777777" w:rsidR="005D6778" w:rsidRDefault="005D6778" w:rsidP="005D6778">
          <w:pPr>
            <w:numPr>
              <w:ilvl w:val="0"/>
              <w:numId w:val="4"/>
            </w:numPr>
            <w:tabs>
              <w:tab w:val="left" w:pos="0"/>
              <w:tab w:val="left" w:pos="39"/>
            </w:tabs>
            <w:autoSpaceDE w:val="0"/>
            <w:autoSpaceDN w:val="0"/>
            <w:adjustRightInd w:val="0"/>
            <w:spacing w:after="0" w:line="240" w:lineRule="auto"/>
            <w:ind w:left="0" w:firstLine="0"/>
            <w:contextualSpacing/>
            <w:rPr>
              <w:rFonts w:ascii="Times New Roman" w:hAnsi="Times New Roman" w:cs="Times New Roman"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    </w:r>
        </w:p>
        <w:p w14:paraId="24B32C46" w14:textId="77777777" w:rsidR="005D6778" w:rsidRDefault="005D6778" w:rsidP="005D6778">
          <w:pPr>
            <w:numPr>
              <w:ilvl w:val="0"/>
              <w:numId w:val="4"/>
            </w:numPr>
            <w:tabs>
              <w:tab w:val="left" w:pos="0"/>
              <w:tab w:val="left" w:pos="39"/>
            </w:tabs>
            <w:autoSpaceDE w:val="0"/>
            <w:autoSpaceDN w:val="0"/>
            <w:adjustRightInd w:val="0"/>
            <w:spacing w:after="0" w:line="240" w:lineRule="auto"/>
            <w:ind w:left="0" w:firstLine="0"/>
            <w:contextualSpacing/>
            <w:rPr>
              <w:rFonts w:ascii="Times New Roman" w:hAnsi="Times New Roman" w:cs="Times New Roman"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  <w:t>Мемлекеттік қызмет туралы Заңы//Қазақстан Республикасы Президентінің 2015 жылғы 23қарашадағы  №416 -V ҚРЗ</w:t>
          </w:r>
        </w:p>
        <w:p w14:paraId="08B63D2B" w14:textId="77777777" w:rsidR="005D6778" w:rsidRDefault="005D6778" w:rsidP="005D6778">
          <w:pPr>
            <w:numPr>
              <w:ilvl w:val="0"/>
              <w:numId w:val="4"/>
            </w:numPr>
            <w:spacing w:after="0" w:line="240" w:lineRule="auto"/>
            <w:ind w:left="0" w:firstLine="0"/>
            <w:contextualSpacing/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    </w:r>
        </w:p>
        <w:p w14:paraId="525555E3" w14:textId="77777777" w:rsidR="005D6778" w:rsidRDefault="005D6778" w:rsidP="005D6778">
          <w:pPr>
            <w:numPr>
              <w:ilvl w:val="0"/>
              <w:numId w:val="4"/>
            </w:numPr>
            <w:tabs>
              <w:tab w:val="left" w:pos="0"/>
              <w:tab w:val="left" w:pos="39"/>
            </w:tabs>
            <w:autoSpaceDE w:val="0"/>
            <w:autoSpaceDN w:val="0"/>
            <w:adjustRightInd w:val="0"/>
            <w:spacing w:after="0" w:line="240" w:lineRule="auto"/>
            <w:ind w:left="0" w:firstLine="0"/>
            <w:contextualSpacing/>
            <w:rPr>
              <w:rFonts w:ascii="Times New Roman" w:hAnsi="Times New Roman" w:cs="Times New Roman"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    </w:r>
        </w:p>
        <w:p w14:paraId="2ECCD94E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9.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 xml:space="preserve">Андрейчиков А.В., Андрейчикова О.Н. Системный анализ и синтез стратегических решений в инноватике. Концептуальное проектирование инновационных систем –М.: Озон,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2023- 432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en-GB"/>
              <w14:ligatures w14:val="none"/>
            </w:rPr>
            <w:t>c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.</w:t>
          </w:r>
        </w:p>
        <w:p w14:paraId="03B95823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color w:val="000000"/>
              <w:kern w:val="0"/>
              <w:sz w:val="24"/>
              <w:szCs w:val="24"/>
              <w:shd w:val="clear" w:color="auto" w:fill="FFFFFF"/>
              <w14:ligatures w14:val="none"/>
            </w:rPr>
            <w:t xml:space="preserve">10. Антонов Г. Д., </w:t>
          </w:r>
          <w:proofErr w:type="spellStart"/>
          <w:r>
            <w:rPr>
              <w:rFonts w:ascii="Times New Roman" w:hAnsi="Times New Roman" w:cs="Times New Roman"/>
              <w:color w:val="000000"/>
              <w:kern w:val="0"/>
              <w:sz w:val="24"/>
              <w:szCs w:val="24"/>
              <w:shd w:val="clear" w:color="auto" w:fill="FFFFFF"/>
              <w14:ligatures w14:val="none"/>
            </w:rPr>
            <w:t>Тумин</w:t>
          </w:r>
          <w:proofErr w:type="spellEnd"/>
          <w:r>
            <w:rPr>
              <w:rFonts w:ascii="Times New Roman" w:hAnsi="Times New Roman" w:cs="Times New Roman"/>
              <w:color w:val="000000"/>
              <w:kern w:val="0"/>
              <w:sz w:val="24"/>
              <w:szCs w:val="24"/>
              <w:shd w:val="clear" w:color="auto" w:fill="FFFFFF"/>
              <w14:ligatures w14:val="none"/>
            </w:rPr>
            <w:t xml:space="preserve"> В. М., Иванова О. П.</w:t>
          </w:r>
          <w:r>
            <w:rPr>
              <w:rFonts w:ascii="Times New Roman" w:hAnsi="Times New Roman" w:cs="Times New Roman"/>
              <w:color w:val="000000"/>
              <w:kern w:val="0"/>
              <w:sz w:val="24"/>
              <w:szCs w:val="24"/>
              <w:shd w:val="clear" w:color="auto" w:fill="FFFFFF"/>
              <w:lang w:val="kk-KZ"/>
              <w14:ligatures w14:val="none"/>
            </w:rPr>
            <w:t xml:space="preserve"> Стратегическое управление организацией- М.: ИНФРА-М, 2023-239 с.</w:t>
          </w:r>
        </w:p>
        <w:p w14:paraId="7876DF2C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11.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Анцупов А.Я. Стратегическое управление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-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М.: Проспект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, 2022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 xml:space="preserve"> -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344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en-GB"/>
              <w14:ligatures w14:val="none"/>
            </w:rPr>
            <w:t>c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.</w:t>
          </w:r>
        </w:p>
        <w:p w14:paraId="035C9E7D" w14:textId="77777777" w:rsidR="005D6778" w:rsidRDefault="005D6778" w:rsidP="005D6778">
          <w:pPr>
            <w:keepNext/>
            <w:keepLines/>
            <w:shd w:val="clear" w:color="auto" w:fill="FFFFFF"/>
            <w:spacing w:after="0" w:line="240" w:lineRule="auto"/>
            <w:outlineLvl w:val="0"/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</w:pP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 xml:space="preserve">12. 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>Баринов В.А.. Бусалов Д.Ю. Стратегический менеджмент-М.: ИНФРА-М, 2022-496 с.</w:t>
          </w:r>
        </w:p>
        <w:p w14:paraId="1338CC7F" w14:textId="77777777" w:rsidR="005D6778" w:rsidRDefault="005D6778" w:rsidP="005D6778">
          <w:pPr>
            <w:keepNext/>
            <w:keepLines/>
            <w:shd w:val="clear" w:color="auto" w:fill="FFFFFF"/>
            <w:spacing w:after="0" w:line="240" w:lineRule="auto"/>
            <w:outlineLvl w:val="0"/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</w:pP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 xml:space="preserve">13. 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>Веснин В.Р. Стратегическое управление-Санкт-Петербург: Питер, 2024-256 с.</w:t>
          </w:r>
        </w:p>
        <w:p w14:paraId="0509E8A0" w14:textId="77777777" w:rsidR="005D6778" w:rsidRDefault="005D6778" w:rsidP="005D6778">
          <w:pPr>
            <w:keepNext/>
            <w:keepLines/>
            <w:shd w:val="clear" w:color="auto" w:fill="FFFFFF"/>
            <w:spacing w:after="0" w:line="240" w:lineRule="auto"/>
            <w:outlineLvl w:val="0"/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lang w:val="kk-KZ"/>
            </w:rPr>
          </w:pP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lang w:val="kk-KZ"/>
            </w:rPr>
            <w:t> 14. Гэмбл Джон, Питереф Маргарет, Томпсон Артур  Стратегиялық менеджмент негіздері: Бәсекелік артықшылыққа ұмтылу-Алматы: McGraw-Hill Education, 2021-496 б.</w:t>
          </w:r>
        </w:p>
        <w:p w14:paraId="682DF659" w14:textId="77777777" w:rsidR="005D6778" w:rsidRDefault="005D6778" w:rsidP="005D6778">
          <w:pPr>
            <w:keepNext/>
            <w:keepLines/>
            <w:shd w:val="clear" w:color="auto" w:fill="FFFFFF"/>
            <w:spacing w:after="0" w:line="240" w:lineRule="auto"/>
            <w:outlineLvl w:val="0"/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</w:pP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 xml:space="preserve">15. </w:t>
          </w:r>
          <w:proofErr w:type="spellStart"/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>Гайнанов</w:t>
          </w:r>
          <w:proofErr w:type="spellEnd"/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 xml:space="preserve"> Д. А., Атаева А. Г., Закиров И. Д.</w:t>
          </w:r>
          <w:r>
            <w:rPr>
              <w:rFonts w:ascii="Times New Roman" w:eastAsia="Times New Roman" w:hAnsi="Times New Roman" w:cs="Times New Roman"/>
              <w:color w:val="1682BF"/>
              <w:kern w:val="36"/>
              <w:sz w:val="24"/>
              <w:szCs w:val="24"/>
              <w:lang w:eastAsia="ru-RU"/>
              <w14:ligatures w14:val="none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 w:themeColor="text1"/>
              <w:kern w:val="36"/>
              <w:sz w:val="24"/>
              <w:szCs w:val="24"/>
              <w:lang w:eastAsia="ru-RU"/>
              <w14:ligatures w14:val="none"/>
            </w:rPr>
            <w:t>Теория и механизмы современного государственного управления</w:t>
          </w:r>
          <w:r>
            <w:rPr>
              <w:rFonts w:ascii="Times New Roman" w:eastAsia="Times New Roman" w:hAnsi="Times New Roman" w:cs="Times New Roman"/>
              <w:color w:val="000000" w:themeColor="text1"/>
              <w:kern w:val="36"/>
              <w:sz w:val="24"/>
              <w:szCs w:val="24"/>
              <w:lang w:val="kk-KZ" w:eastAsia="ru-RU"/>
              <w14:ligatures w14:val="none"/>
            </w:rPr>
            <w:t xml:space="preserve">- 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 xml:space="preserve"> М.: ИНФРА-М, 2025-288 с.</w:t>
          </w:r>
        </w:p>
        <w:p w14:paraId="4650A553" w14:textId="77777777" w:rsidR="005D6778" w:rsidRDefault="005D6778" w:rsidP="005D6778">
          <w:pPr>
            <w:tabs>
              <w:tab w:val="left" w:pos="0"/>
              <w:tab w:val="left" w:pos="317"/>
            </w:tabs>
            <w:autoSpaceDE w:val="0"/>
            <w:autoSpaceDN w:val="0"/>
            <w:adjustRightInd w:val="0"/>
            <w:spacing w:line="240" w:lineRule="auto"/>
            <w:contextualSpacing/>
            <w:rPr>
              <w:rFonts w:ascii="Times New Roman" w:eastAsia="Calibri" w:hAnsi="Times New Roman" w:cs="Times New Roman"/>
              <w:bCs/>
              <w:color w:val="000000" w:themeColor="text1"/>
              <w:kern w:val="0"/>
              <w:sz w:val="20"/>
              <w:szCs w:val="20"/>
              <w:lang w:val="kk-KZ" w:eastAsia="ru-RU"/>
              <w14:ligatures w14:val="none"/>
            </w:rPr>
          </w:pPr>
          <w:r>
            <w:rPr>
              <w:rFonts w:ascii="Times New Roman" w:eastAsiaTheme="minorEastAsia" w:hAnsi="Times New Roman" w:cs="Times New Roman"/>
              <w:kern w:val="0"/>
              <w:sz w:val="20"/>
              <w:szCs w:val="20"/>
              <w:lang w:eastAsia="ru-RU"/>
              <w14:ligatures w14:val="none"/>
            </w:rPr>
            <w:t>16</w:t>
          </w:r>
          <w:r>
            <w:rPr>
              <w:rFonts w:ascii="Times New Roman" w:eastAsiaTheme="minorEastAsia" w:hAnsi="Times New Roman" w:cs="Times New Roman"/>
              <w:kern w:val="0"/>
              <w:sz w:val="20"/>
              <w:szCs w:val="20"/>
              <w:lang w:val="kk-KZ" w:eastAsia="ru-RU"/>
              <w14:ligatures w14:val="none"/>
            </w:rPr>
            <w:t xml:space="preserve">. </w:t>
          </w:r>
          <w:r>
            <w:rPr>
              <w:rFonts w:ascii="Times New Roman" w:eastAsia="Calibri" w:hAnsi="Times New Roman" w:cs="Times New Roman"/>
              <w:bCs/>
              <w:color w:val="000000" w:themeColor="text1"/>
              <w:kern w:val="0"/>
              <w:sz w:val="20"/>
              <w:szCs w:val="20"/>
              <w:lang w:val="kk-KZ" w:eastAsia="ru-RU"/>
              <w14:ligatures w14:val="none"/>
            </w:rPr>
            <w:t>Жатканбаев Е.Б. Государственное регулирование экономики: курс лекций. – Алматы: Қазақ университеті, 2021 – 206 с.</w:t>
          </w:r>
        </w:p>
        <w:p w14:paraId="1EE337B2" w14:textId="77777777" w:rsidR="005D6778" w:rsidRDefault="005D6778" w:rsidP="005D6778">
          <w:pPr>
            <w:tabs>
              <w:tab w:val="left" w:pos="0"/>
              <w:tab w:val="left" w:pos="317"/>
            </w:tabs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 w:cs="Times New Roman"/>
              <w:kern w:val="0"/>
              <w:sz w:val="20"/>
              <w:szCs w:val="20"/>
              <w:lang w:val="kk-KZ" w:eastAsia="ru-RU"/>
              <w14:ligatures w14:val="none"/>
            </w:rPr>
          </w:pPr>
          <w:r>
            <w:rPr>
              <w:rFonts w:ascii="Times New Roman" w:eastAsia="Calibri" w:hAnsi="Times New Roman" w:cs="Times New Roman"/>
              <w:bCs/>
              <w:color w:val="000000" w:themeColor="text1"/>
              <w:kern w:val="0"/>
              <w:sz w:val="20"/>
              <w:szCs w:val="20"/>
              <w:lang w:val="kk-KZ" w:eastAsia="ru-RU"/>
              <w14:ligatures w14:val="none"/>
            </w:rPr>
            <w:t>17. Жатқанбаев Е.Б., Смағулова Г.С. Экономиканы мемлекеттік реттеу- Алматы: Қазақ университеті, 2023 – 200 б.</w:t>
          </w:r>
        </w:p>
        <w:p w14:paraId="0DDC79A4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color w:val="001A34"/>
              <w:kern w:val="0"/>
              <w:sz w:val="24"/>
              <w:szCs w:val="24"/>
              <w:shd w:val="clear" w:color="auto" w:fill="FFFFFF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color w:val="001A34"/>
              <w:kern w:val="0"/>
              <w:sz w:val="24"/>
              <w:szCs w:val="24"/>
              <w:shd w:val="clear" w:color="auto" w:fill="FFFFFF"/>
              <w14:ligatures w14:val="none"/>
            </w:rPr>
            <w:t>18. Каплан Р.С., Нортон Д.П</w:t>
          </w:r>
          <w:r>
            <w:rPr>
              <w:rFonts w:ascii="Times New Roman" w:hAnsi="Times New Roman" w:cs="Times New Roman"/>
              <w:color w:val="001A34"/>
              <w:kern w:val="0"/>
              <w:sz w:val="24"/>
              <w:szCs w:val="24"/>
              <w:shd w:val="clear" w:color="auto" w:fill="FFFFFF"/>
              <w:lang w:val="kk-KZ"/>
              <w14:ligatures w14:val="none"/>
            </w:rPr>
            <w:t>.  Сбалансированная система показателей - М.</w:t>
          </w:r>
          <w:r>
            <w:rPr>
              <w:rFonts w:ascii="Times New Roman" w:hAnsi="Times New Roman" w:cs="Times New Roman"/>
              <w:color w:val="001A34"/>
              <w:kern w:val="0"/>
              <w:sz w:val="24"/>
              <w:szCs w:val="24"/>
              <w:shd w:val="clear" w:color="auto" w:fill="FFFFFF"/>
              <w14:ligatures w14:val="none"/>
            </w:rPr>
            <w:t>: Олимп-Бизнес</w:t>
          </w:r>
          <w:r>
            <w:rPr>
              <w:rFonts w:ascii="Times New Roman" w:hAnsi="Times New Roman" w:cs="Times New Roman"/>
              <w:color w:val="001A34"/>
              <w:kern w:val="0"/>
              <w:sz w:val="24"/>
              <w:szCs w:val="24"/>
              <w:shd w:val="clear" w:color="auto" w:fill="FFFFFF"/>
              <w:lang w:val="kk-KZ"/>
              <w14:ligatures w14:val="none"/>
            </w:rPr>
            <w:t>, 2024-320 с.</w:t>
          </w:r>
        </w:p>
        <w:p w14:paraId="5E33311D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19</w:t>
          </w: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.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Котлер Филип, Армстронг Гари. Маркетинг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негіздері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>. Алматы: «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Ұлттық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аударма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бюросы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»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қоғамдық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қоры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>, 2019.- 736 б.</w:t>
          </w:r>
        </w:p>
        <w:p w14:paraId="6CF009A3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20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.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Круглов Д.В., Резникова О.С., Цыганкова И.В.  Стратегическое управление персоналом-М.: Юрайт, 2024. – 168 с.</w:t>
          </w:r>
        </w:p>
        <w:p w14:paraId="4FAEA5D4" w14:textId="77777777" w:rsidR="005D6778" w:rsidRDefault="005D6778" w:rsidP="005D6778">
          <w:pPr>
            <w:keepNext/>
            <w:keepLines/>
            <w:shd w:val="clear" w:color="auto" w:fill="FFFFFF"/>
            <w:spacing w:after="0" w:line="240" w:lineRule="auto"/>
            <w:outlineLvl w:val="0"/>
            <w:rPr>
              <w:rFonts w:ascii="Times New Roman" w:eastAsia="Times New Roman" w:hAnsi="Times New Roman" w:cs="Times New Roman"/>
              <w:color w:val="101112"/>
              <w:kern w:val="36"/>
              <w:sz w:val="24"/>
              <w:szCs w:val="24"/>
              <w:lang w:val="kk-KZ" w:eastAsia="ru-RU"/>
              <w14:ligatures w14:val="none"/>
            </w:rPr>
          </w:pP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>2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>1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 xml:space="preserve">. 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 xml:space="preserve">Матвеева И., Нарциссова Н., Нильс Бикхофф </w:t>
          </w:r>
          <w:r>
            <w:rPr>
              <w:rFonts w:ascii="Times New Roman" w:eastAsia="Times New Roman" w:hAnsi="Times New Roman" w:cs="Times New Roman"/>
              <w:color w:val="101112"/>
              <w:kern w:val="36"/>
              <w:sz w:val="24"/>
              <w:szCs w:val="24"/>
              <w:lang w:eastAsia="ru-RU"/>
              <w14:ligatures w14:val="none"/>
            </w:rPr>
            <w:t>Стратегический менеджмент по Котлеру. Лучшие приемы и методы</w:t>
          </w:r>
          <w:r>
            <w:rPr>
              <w:rFonts w:ascii="Times New Roman" w:eastAsia="Times New Roman" w:hAnsi="Times New Roman" w:cs="Times New Roman"/>
              <w:color w:val="101112"/>
              <w:kern w:val="36"/>
              <w:sz w:val="24"/>
              <w:szCs w:val="24"/>
              <w:lang w:val="kk-KZ" w:eastAsia="ru-RU"/>
              <w14:ligatures w14:val="none"/>
            </w:rPr>
            <w:t>-М.:</w:t>
          </w:r>
          <w:r>
            <w:rPr>
              <w:rFonts w:ascii="Times New Roman" w:hAnsi="Times New Roman" w:cs="Times New Roman"/>
              <w:color w:val="000000" w:themeColor="text1"/>
              <w:kern w:val="0"/>
              <w:sz w:val="24"/>
              <w:szCs w:val="24"/>
              <w:lang w:val="kk-KZ"/>
              <w14:ligatures w14:val="none"/>
            </w:rPr>
            <w:t xml:space="preserve"> </w:t>
          </w:r>
          <w:hyperlink r:id="rId6" w:history="1">
            <w:r>
              <w:rPr>
                <w:rStyle w:val="ae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ligatures w14:val="none"/>
              </w:rPr>
              <w:t>Альпина Паблишер</w:t>
            </w:r>
          </w:hyperlink>
          <w:r>
            <w:rPr>
              <w:rFonts w:ascii="Times New Roman" w:hAnsi="Times New Roman" w:cs="Times New Roman"/>
              <w:color w:val="000000" w:themeColor="text1"/>
              <w:kern w:val="0"/>
              <w:sz w:val="24"/>
              <w:szCs w:val="24"/>
              <w:lang w:val="kk-KZ"/>
              <w14:ligatures w14:val="none"/>
            </w:rPr>
            <w:t xml:space="preserve">, 2023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-134 с.</w:t>
          </w:r>
        </w:p>
        <w:p w14:paraId="7A1C9A57" w14:textId="77777777" w:rsidR="005D6778" w:rsidRDefault="005D6778" w:rsidP="005D6778">
          <w:pPr>
            <w:keepNext/>
            <w:keepLines/>
            <w:shd w:val="clear" w:color="auto" w:fill="FFFFFF"/>
            <w:spacing w:after="0" w:line="240" w:lineRule="auto"/>
            <w:outlineLvl w:val="0"/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</w:pP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>2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>2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>. Резник С.Д., Вдовина О.А., Сазыкина О.А.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 xml:space="preserve"> Стратегия кадрового менеджмента - М.: ИНФРА-М, 2024-211 с.</w:t>
          </w:r>
        </w:p>
        <w:p w14:paraId="365A0420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2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3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.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 xml:space="preserve">Роберт М.Грант Современный стратегический анализ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–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Санкт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-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 xml:space="preserve">Петербург: Питер.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-1058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en-GB"/>
              <w14:ligatures w14:val="none"/>
            </w:rPr>
            <w:t>c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.</w:t>
          </w:r>
        </w:p>
        <w:p w14:paraId="365D17AB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2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4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.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Розенбаум-Эллиотт, Ричард Стратегиялық бренд менеджмент-Астана:: Ұлттық аударма бюросы, 2020-365 б.</w:t>
          </w:r>
        </w:p>
        <w:p w14:paraId="2C61BF02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2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5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. </w:t>
          </w:r>
          <w:proofErr w:type="spellStart"/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Ружанская</w:t>
          </w:r>
          <w:proofErr w:type="spellEnd"/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, Л. С.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 xml:space="preserve">, Якимова Е.А., Зубакина Д.А.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 Стратегический менеджмент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-Екатеринбург: Урал. Университет, 2019-112 с.</w:t>
          </w:r>
        </w:p>
        <w:p w14:paraId="3CE978EF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lastRenderedPageBreak/>
            <w:t>2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6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.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 xml:space="preserve">Фролов Ю.В., Серышев Р.В. Стратегический менеджмент. Формирование стратегии и проектирование бизнес-процессов: учебное пособие для вузов-М.: Юрайт,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2024-154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en-GB"/>
              <w14:ligatures w14:val="none"/>
            </w:rPr>
            <w:t>c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.</w:t>
          </w:r>
        </w:p>
        <w:p w14:paraId="63D12E0E" w14:textId="77777777" w:rsidR="005D6778" w:rsidRDefault="005D6778" w:rsidP="005D6778">
          <w:pPr>
            <w:shd w:val="clear" w:color="auto" w:fill="FFFFFF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color w:val="70778F"/>
              <w:spacing w:val="6"/>
              <w:kern w:val="0"/>
              <w:sz w:val="24"/>
              <w:szCs w:val="24"/>
              <w:lang w:eastAsia="ru-RU"/>
              <w14:ligatures w14:val="none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</w:t>
          </w: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>7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>Шетил Сандермоен   Организационная структура Реализация стратегии на практике М.:</w:t>
          </w:r>
          <w:r>
            <w:rPr>
              <w:rFonts w:ascii="Times New Roman" w:hAnsi="Times New Roman" w:cs="Times New Roman"/>
              <w:color w:val="000000" w:themeColor="text1"/>
              <w:kern w:val="0"/>
              <w:sz w:val="24"/>
              <w:szCs w:val="24"/>
              <w:lang w:val="kk-KZ"/>
              <w14:ligatures w14:val="none"/>
            </w:rPr>
            <w:t xml:space="preserve"> </w:t>
          </w:r>
          <w:hyperlink r:id="rId7" w:history="1">
            <w:r>
              <w:rPr>
                <w:rStyle w:val="ae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ligatures w14:val="none"/>
              </w:rPr>
              <w:t>Альпина Паблишер</w:t>
            </w:r>
          </w:hyperlink>
          <w:r>
            <w:rPr>
              <w:rFonts w:ascii="Times New Roman" w:hAnsi="Times New Roman" w:cs="Times New Roman"/>
              <w:color w:val="000000" w:themeColor="text1"/>
              <w:kern w:val="0"/>
              <w:sz w:val="24"/>
              <w:szCs w:val="24"/>
              <w:lang w:val="kk-KZ"/>
              <w14:ligatures w14:val="none"/>
            </w:rPr>
            <w:t xml:space="preserve">, </w:t>
          </w:r>
          <w:r>
            <w:rPr>
              <w:rFonts w:ascii="Times New Roman" w:hAnsi="Times New Roman" w:cs="Times New Roman"/>
              <w:color w:val="000000" w:themeColor="text1"/>
              <w:kern w:val="0"/>
              <w:sz w:val="24"/>
              <w:szCs w:val="24"/>
              <w14:ligatures w14:val="none"/>
            </w:rPr>
            <w:t>2022</w:t>
          </w: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-210</w:t>
          </w: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 с.</w:t>
          </w:r>
          <w:r>
            <w:rPr>
              <w:rFonts w:ascii="Times New Roman" w:eastAsia="Times New Roman" w:hAnsi="Times New Roman" w:cs="Times New Roman"/>
              <w:color w:val="70778F"/>
              <w:spacing w:val="6"/>
              <w:kern w:val="0"/>
              <w:sz w:val="24"/>
              <w:szCs w:val="24"/>
              <w:lang w:eastAsia="ru-RU"/>
              <w14:ligatures w14:val="none"/>
            </w:rPr>
            <w:br/>
          </w:r>
        </w:p>
        <w:p w14:paraId="6AE0C8FE" w14:textId="77777777" w:rsidR="005D6778" w:rsidRDefault="005D6778" w:rsidP="005D6778">
          <w:pP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</w:pPr>
        </w:p>
        <w:p w14:paraId="4C8BA66B" w14:textId="77777777" w:rsidR="005D6778" w:rsidRDefault="005D6778" w:rsidP="005D6778">
          <w:pPr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val="kk-KZ"/>
              <w14:ligatures w14:val="none"/>
            </w:rPr>
          </w:pPr>
        </w:p>
        <w:p w14:paraId="247C3150" w14:textId="77777777" w:rsidR="005D6778" w:rsidRDefault="005D6778" w:rsidP="005D6778">
          <w:pPr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val="kk-KZ"/>
              <w14:ligatures w14:val="none"/>
            </w:rPr>
            <w:t>Қосымша әдебиеттер:</w:t>
          </w:r>
        </w:p>
        <w:p w14:paraId="4B7C86C1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    </w:r>
        </w:p>
        <w:p w14:paraId="034A78E7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  <w:t>2. Оксфорд  экономика сөздігі  = A Dictionary of Economics (Oxford Quick Reference) : сөздік  -Алматы : "Ұлттық аударма бюросы" ҚҚ, 2019 - 606 б.</w:t>
          </w:r>
        </w:p>
        <w:p w14:paraId="5B0CE0C7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  <w:t>3.Уилтон, Ник. HR-менеджментке кіріспе = An Introduction to Human Resource Management - Алматы: "Ұлттық аударма бюросы" ҚҚ, 2019. — 531 б.</w:t>
          </w:r>
        </w:p>
        <w:p w14:paraId="1818083E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  <w:t>4. Р. У. Гриффин Менеджмент = Management  - Астана: "Ұлттық аударма бюросы" ҚҚ, 2018 - 766 б.</w:t>
          </w:r>
        </w:p>
        <w:p w14:paraId="6D00E3C0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    </w:r>
        </w:p>
        <w:p w14:paraId="562E238D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    </w:r>
        </w:p>
        <w:p w14:paraId="4316BA27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kern w:val="0"/>
              <w:sz w:val="21"/>
              <w:szCs w:val="21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  <w:t>7. О’Лири, Зина. Зерттеу жобасын жүргізу: негізгі нұсқаулық : монография - Алматы: "Ұлттық аударма бюросы" ҚҚ, 2020 - 470 б</w:t>
          </w:r>
        </w:p>
        <w:p w14:paraId="59F05384" w14:textId="77777777" w:rsidR="005D6778" w:rsidRDefault="005D6778" w:rsidP="005D6778">
          <w:pPr>
            <w:rPr>
              <w:rFonts w:ascii="Times New Roman" w:hAnsi="Times New Roman" w:cs="Times New Roman"/>
              <w:b/>
              <w:bCs/>
              <w:color w:val="000000"/>
              <w:kern w:val="0"/>
              <w:sz w:val="20"/>
              <w:szCs w:val="20"/>
              <w:lang w:val="kk-KZ"/>
              <w14:ligatures w14:val="none"/>
            </w:rPr>
          </w:pPr>
        </w:p>
        <w:p w14:paraId="73C0D7A0" w14:textId="77777777" w:rsidR="005D6778" w:rsidRDefault="005D6778" w:rsidP="005D6778">
          <w:pPr>
            <w:rPr>
              <w:rFonts w:ascii="Times New Roman" w:hAnsi="Times New Roman" w:cs="Times New Roman"/>
              <w:b/>
              <w:bCs/>
              <w:color w:val="000000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kern w:val="0"/>
              <w:sz w:val="20"/>
              <w:szCs w:val="20"/>
              <w:lang w:val="kk-KZ"/>
              <w14:ligatures w14:val="none"/>
            </w:rPr>
            <w:t>Интернет-ресурстар:</w:t>
          </w:r>
        </w:p>
        <w:p w14:paraId="481D0BD0" w14:textId="77777777" w:rsidR="005D6778" w:rsidRDefault="005D6778" w:rsidP="005D6778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color w:val="000000"/>
              <w:kern w:val="0"/>
              <w:sz w:val="24"/>
              <w:szCs w:val="24"/>
              <w:shd w:val="clear" w:color="auto" w:fill="FFFFFF"/>
              <w:lang w:val="kk-KZ"/>
              <w14:ligatures w14:val="none"/>
            </w:rPr>
            <w:t>1.URL: </w:t>
          </w:r>
          <w:bookmarkStart w:id="19" w:name="_Hlk186465122"/>
          <w:r>
            <w:fldChar w:fldCharType="begin"/>
          </w:r>
          <w:r w:rsidRPr="005D6778">
            <w:rPr>
              <w:lang w:val="kk-KZ"/>
            </w:rPr>
            <w:instrText>HYPERLINK "https://urait.ru/bcode/544472" \t "_blank"</w:instrText>
          </w:r>
          <w:r>
            <w:fldChar w:fldCharType="separate"/>
          </w:r>
          <w:r>
            <w:rPr>
              <w:rStyle w:val="ae"/>
              <w:rFonts w:ascii="Times New Roman" w:hAnsi="Times New Roman" w:cs="Times New Roman"/>
              <w:color w:val="486C97"/>
              <w:kern w:val="0"/>
              <w:sz w:val="24"/>
              <w:szCs w:val="24"/>
              <w:bdr w:val="single" w:sz="2" w:space="0" w:color="E5E7EB" w:frame="1"/>
              <w:shd w:val="clear" w:color="auto" w:fill="FFFFFF"/>
              <w:lang w:val="kk-KZ"/>
              <w14:ligatures w14:val="none"/>
            </w:rPr>
            <w:t>https://urait.ru/bcode/544472</w:t>
          </w:r>
          <w:r>
            <w:fldChar w:fldCharType="end"/>
          </w:r>
          <w:r>
            <w:rPr>
              <w:rFonts w:ascii="Times New Roman" w:hAnsi="Times New Roman" w:cs="Times New Roman"/>
              <w:color w:val="000000"/>
              <w:kern w:val="0"/>
              <w:sz w:val="24"/>
              <w:szCs w:val="24"/>
              <w:shd w:val="clear" w:color="auto" w:fill="FFFFFF"/>
              <w:lang w:val="kk-KZ"/>
              <w14:ligatures w14:val="none"/>
            </w:rPr>
            <w:t> </w:t>
          </w:r>
          <w:bookmarkEnd w:id="19"/>
        </w:p>
        <w:p w14:paraId="1D5AF99D" w14:textId="77777777" w:rsidR="005D6778" w:rsidRDefault="005D6778" w:rsidP="005D6778">
          <w:pPr>
            <w:spacing w:line="240" w:lineRule="auto"/>
            <w:contextualSpacing/>
            <w:rPr>
              <w:rFonts w:ascii="Times New Roman" w:hAnsi="Times New Roman" w:cs="Times New Roman"/>
              <w:color w:val="212529"/>
              <w:sz w:val="20"/>
              <w:szCs w:val="20"/>
              <w:shd w:val="clear" w:color="auto" w:fill="F8F9FA"/>
              <w:lang w:val="en-GB"/>
            </w:rPr>
          </w:pPr>
          <w:r>
            <w:rPr>
              <w:rFonts w:ascii="Times New Roman" w:eastAsia="Times New Roman" w:hAnsi="Times New Roman" w:cs="Times New Roman"/>
              <w:color w:val="000000" w:themeColor="text1"/>
              <w:sz w:val="20"/>
              <w:szCs w:val="20"/>
              <w:lang w:val="kk-KZ"/>
            </w:rPr>
            <w:t>2.</w:t>
          </w:r>
          <w:r>
            <w:rPr>
              <w:rFonts w:ascii="Times New Roman" w:hAnsi="Times New Roman" w:cs="Times New Roman"/>
              <w:color w:val="212529"/>
              <w:sz w:val="20"/>
              <w:szCs w:val="20"/>
              <w:shd w:val="clear" w:color="auto" w:fill="F8F9FA"/>
              <w:lang w:val="kk-KZ"/>
            </w:rPr>
            <w:t xml:space="preserve">  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>URL: </w:t>
          </w:r>
          <w:r>
            <w:rPr>
              <w:rFonts w:ascii="Times New Roman" w:hAnsi="Times New Roman" w:cs="Times New Roman"/>
              <w:color w:val="212529"/>
              <w:sz w:val="20"/>
              <w:szCs w:val="20"/>
              <w:shd w:val="clear" w:color="auto" w:fill="F8F9FA"/>
              <w:lang w:val="en-GB"/>
            </w:rPr>
            <w:t xml:space="preserve"> </w:t>
          </w:r>
          <w:hyperlink r:id="rId8" w:tgtFrame="_blank" w:history="1">
            <w:r>
              <w:rPr>
                <w:rStyle w:val="ae"/>
                <w:rFonts w:ascii="Times New Roman" w:hAnsi="Times New Roman" w:cs="Times New Roman"/>
                <w:color w:val="486C97"/>
                <w:sz w:val="24"/>
                <w:szCs w:val="24"/>
                <w:bdr w:val="single" w:sz="2" w:space="0" w:color="E5E7EB" w:frame="1"/>
                <w:shd w:val="clear" w:color="auto" w:fill="FFFFFF"/>
                <w:lang w:val="kk-KZ"/>
              </w:rPr>
              <w:t>https://urait.ru/bcode/</w:t>
            </w:r>
          </w:hyperlink>
          <w:r>
            <w:rPr>
              <w:rFonts w:ascii="Times New Roman" w:hAnsi="Times New Roman" w:cs="Times New Roman"/>
              <w:color w:val="486C97"/>
              <w:sz w:val="24"/>
              <w:szCs w:val="24"/>
              <w:u w:val="single"/>
              <w:bdr w:val="single" w:sz="2" w:space="0" w:color="E5E7EB" w:frame="1"/>
              <w:shd w:val="clear" w:color="auto" w:fill="FFFFFF"/>
              <w:lang w:val="en-GB"/>
            </w:rPr>
            <w:t>538640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> </w:t>
          </w:r>
        </w:p>
        <w:p w14:paraId="4626C7B6" w14:textId="77777777" w:rsidR="005D6778" w:rsidRDefault="005D6778" w:rsidP="005D6778">
          <w:pPr>
            <w:numPr>
              <w:ilvl w:val="0"/>
              <w:numId w:val="5"/>
            </w:numPr>
            <w:spacing w:after="0" w:line="240" w:lineRule="auto"/>
            <w:ind w:left="59" w:hanging="59"/>
            <w:contextualSpacing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sz w:val="20"/>
              <w:szCs w:val="20"/>
              <w:shd w:val="clear" w:color="auto" w:fill="FFFFFF"/>
              <w:lang w:val="en-US"/>
            </w:rPr>
            <w:t>&lt;</w:t>
          </w:r>
          <w:hyperlink r:id="rId9" w:history="1">
            <w:r>
              <w:rPr>
                <w:rStyle w:val="a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https://journals.csu.ru/index.php/management/article/view/1614</w:t>
            </w:r>
          </w:hyperlink>
        </w:p>
        <w:p w14:paraId="58C87C7D" w14:textId="77777777" w:rsidR="005D6778" w:rsidRDefault="005D6778" w:rsidP="005D6778">
          <w:pPr>
            <w:numPr>
              <w:ilvl w:val="0"/>
              <w:numId w:val="5"/>
            </w:numPr>
            <w:spacing w:after="0" w:line="240" w:lineRule="auto"/>
            <w:ind w:left="59" w:hanging="59"/>
            <w:contextualSpacing/>
            <w:rPr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  <w:lang w:val="en-US"/>
            </w:rPr>
          </w:pPr>
          <w:r>
            <w:rPr>
              <w:rFonts w:ascii="Times New Roman" w:hAnsi="Times New Roman" w:cs="Times New Roman"/>
              <w:color w:val="212529"/>
              <w:sz w:val="20"/>
              <w:szCs w:val="20"/>
              <w:shd w:val="clear" w:color="auto" w:fill="F8F9FA"/>
              <w:lang w:val="en-US"/>
            </w:rPr>
            <w:t>IPR SMART : [</w:t>
          </w:r>
          <w:r>
            <w:rPr>
              <w:rFonts w:ascii="Times New Roman" w:hAnsi="Times New Roman" w:cs="Times New Roman"/>
              <w:color w:val="212529"/>
              <w:sz w:val="20"/>
              <w:szCs w:val="20"/>
              <w:shd w:val="clear" w:color="auto" w:fill="F8F9FA"/>
            </w:rPr>
            <w:t>сайт</w:t>
          </w:r>
          <w:r>
            <w:rPr>
              <w:rFonts w:ascii="Times New Roman" w:hAnsi="Times New Roman" w:cs="Times New Roman"/>
              <w:color w:val="212529"/>
              <w:sz w:val="20"/>
              <w:szCs w:val="20"/>
              <w:shd w:val="clear" w:color="auto" w:fill="F8F9FA"/>
              <w:lang w:val="en-US"/>
            </w:rPr>
            <w:t>]. — URL: https://www.iprbookshop.ru/121365.htm</w:t>
          </w:r>
        </w:p>
        <w:p w14:paraId="1E5CAC6A" w14:textId="77777777" w:rsidR="005D6778" w:rsidRDefault="005D6778" w:rsidP="005D6778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 w:themeColor="text1"/>
              <w:kern w:val="0"/>
              <w:sz w:val="20"/>
              <w:szCs w:val="20"/>
              <w:lang w:val="en-GB"/>
              <w14:ligatures w14:val="none"/>
            </w:rPr>
          </w:pPr>
        </w:p>
        <w:p w14:paraId="644F32A7" w14:textId="77777777" w:rsidR="005D6778" w:rsidRDefault="005D6778" w:rsidP="005D6778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  <w:t>Зерттеушілік инфрақұрылымы</w:t>
          </w:r>
        </w:p>
        <w:p w14:paraId="4D5709D5" w14:textId="77777777" w:rsidR="005D6778" w:rsidRDefault="005D6778" w:rsidP="005D6778">
          <w:pPr>
            <w:spacing w:after="0" w:line="240" w:lineRule="auto"/>
            <w:rPr>
              <w:rFonts w:ascii="Times New Roman" w:eastAsia="Times New Roman" w:hAnsi="Times New Roman" w:cs="Times New Roman"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eastAsia="Times New Roman" w:hAnsi="Times New Roman" w:cs="Times New Roman"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  <w:t>1. Аудитория 220</w:t>
          </w:r>
        </w:p>
        <w:p w14:paraId="1F211011" w14:textId="77777777" w:rsidR="005D6778" w:rsidRDefault="005D6778" w:rsidP="005D6778">
          <w:pPr>
            <w:spacing w:after="0"/>
            <w:ind w:left="59"/>
            <w:contextualSpacing/>
            <w:rPr>
              <w:rFonts w:ascii="Times New Roman" w:hAnsi="Times New Roman" w:cs="Times New Roman"/>
              <w:sz w:val="20"/>
              <w:szCs w:val="20"/>
              <w:lang w:val="kk-KZ"/>
            </w:rPr>
          </w:pPr>
          <w:r>
            <w:rPr>
              <w:rFonts w:ascii="Times New Roman" w:eastAsia="Times New Roman" w:hAnsi="Times New Roman" w:cs="Times New Roman"/>
              <w:color w:val="000000" w:themeColor="text1"/>
              <w:sz w:val="20"/>
              <w:szCs w:val="20"/>
              <w:lang w:val="kk-KZ"/>
            </w:rPr>
            <w:t>2.  Дәріс залы - 220</w:t>
          </w:r>
        </w:p>
        <w:p w14:paraId="77068033" w14:textId="64BF21F6" w:rsidR="00DD6BF5" w:rsidRDefault="00DD6BF5">
          <w:pPr>
            <w:spacing w:line="278" w:lineRule="auto"/>
            <w:rPr>
              <w:rFonts w:ascii="Times New Roman" w:eastAsia="Times New Roman" w:hAnsi="Times New Roman" w:cs="Times New Roman"/>
              <w:bCs/>
              <w:sz w:val="24"/>
              <w:szCs w:val="24"/>
              <w:lang w:val="kk-KZ"/>
            </w:rPr>
          </w:pPr>
          <w:r>
            <w:rPr>
              <w:rFonts w:ascii="Times New Roman" w:eastAsia="Times New Roman" w:hAnsi="Times New Roman" w:cs="Times New Roman"/>
              <w:bCs/>
              <w:sz w:val="24"/>
              <w:szCs w:val="24"/>
              <w:lang w:val="kk-KZ"/>
            </w:rPr>
            <w:br w:type="page"/>
          </w:r>
        </w:p>
      </w:sdtContent>
    </w:sdt>
    <w:p w14:paraId="016BC14D" w14:textId="77777777" w:rsidR="00DD6BF5" w:rsidRDefault="00DD6BF5" w:rsidP="00DD6B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  <w:sectPr w:rsidR="00DD6BF5" w:rsidSect="00A05F0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2C4DCFA6" w14:textId="56025DB1" w:rsidR="00FB1736" w:rsidRPr="00234021" w:rsidRDefault="00FB1736" w:rsidP="00234021">
      <w:pPr>
        <w:spacing w:after="0" w:line="240" w:lineRule="auto"/>
        <w:rPr>
          <w:lang w:val="en-US"/>
        </w:rPr>
      </w:pPr>
    </w:p>
    <w:sectPr w:rsidR="00FB1736" w:rsidRPr="00234021" w:rsidSect="00DD6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1848"/>
    <w:multiLevelType w:val="hybridMultilevel"/>
    <w:tmpl w:val="8FE6E342"/>
    <w:lvl w:ilvl="0" w:tplc="2056EDC0">
      <w:start w:val="3"/>
      <w:numFmt w:val="decimal"/>
      <w:lvlText w:val="%1."/>
      <w:lvlJc w:val="left"/>
      <w:pPr>
        <w:ind w:left="720" w:hanging="360"/>
      </w:pPr>
      <w:rPr>
        <w:rFonts w:eastAsiaTheme="minorEastAsia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12A4"/>
    <w:multiLevelType w:val="multilevel"/>
    <w:tmpl w:val="425E7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12F62"/>
    <w:multiLevelType w:val="hybridMultilevel"/>
    <w:tmpl w:val="2812A8CA"/>
    <w:lvl w:ilvl="0" w:tplc="173CB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1F1F1F"/>
        <w:w w:val="1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24B94"/>
    <w:multiLevelType w:val="hybridMultilevel"/>
    <w:tmpl w:val="75B07B0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D25A0"/>
    <w:multiLevelType w:val="multilevel"/>
    <w:tmpl w:val="3C9D25A0"/>
    <w:lvl w:ilvl="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50C1D"/>
    <w:multiLevelType w:val="multilevel"/>
    <w:tmpl w:val="61750C1D"/>
    <w:lvl w:ilvl="0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405645">
    <w:abstractNumId w:val="1"/>
  </w:num>
  <w:num w:numId="2" w16cid:durableId="1220242235">
    <w:abstractNumId w:val="5"/>
  </w:num>
  <w:num w:numId="3" w16cid:durableId="1126001078">
    <w:abstractNumId w:val="4"/>
  </w:num>
  <w:num w:numId="4" w16cid:durableId="172707079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372858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0505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53"/>
    <w:rsid w:val="00004AA5"/>
    <w:rsid w:val="000F2F06"/>
    <w:rsid w:val="00172CB2"/>
    <w:rsid w:val="00193B2A"/>
    <w:rsid w:val="001B6779"/>
    <w:rsid w:val="00233853"/>
    <w:rsid w:val="00234021"/>
    <w:rsid w:val="002E7AA8"/>
    <w:rsid w:val="00317642"/>
    <w:rsid w:val="00387A81"/>
    <w:rsid w:val="004B63B5"/>
    <w:rsid w:val="00531F76"/>
    <w:rsid w:val="005D6778"/>
    <w:rsid w:val="005F3CFA"/>
    <w:rsid w:val="007923E8"/>
    <w:rsid w:val="0080217D"/>
    <w:rsid w:val="00924336"/>
    <w:rsid w:val="00A05F0F"/>
    <w:rsid w:val="00A24370"/>
    <w:rsid w:val="00A84238"/>
    <w:rsid w:val="00B461DF"/>
    <w:rsid w:val="00BE0349"/>
    <w:rsid w:val="00C42FF5"/>
    <w:rsid w:val="00C55DED"/>
    <w:rsid w:val="00D72ACD"/>
    <w:rsid w:val="00DD6BF5"/>
    <w:rsid w:val="00F416A7"/>
    <w:rsid w:val="00FA2141"/>
    <w:rsid w:val="00FB0DA9"/>
    <w:rsid w:val="00FB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7649"/>
  <w15:chartTrackingRefBased/>
  <w15:docId w15:val="{06DF725C-F266-4A20-9E37-C03EFD20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BF5"/>
    <w:pPr>
      <w:spacing w:line="25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33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8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8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8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8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8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8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3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3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38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38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385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3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385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33853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DD6BF5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:lang w:val="kk-KZ" w:eastAsia="kk-KZ" w:bidi="kk-KZ"/>
      <w14:ligatures w14:val="none"/>
    </w:rPr>
  </w:style>
  <w:style w:type="paragraph" w:styleId="ac">
    <w:name w:val="No Spacing"/>
    <w:link w:val="ad"/>
    <w:uiPriority w:val="1"/>
    <w:qFormat/>
    <w:rsid w:val="00DD6BF5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character" w:customStyle="1" w:styleId="ad">
    <w:name w:val="Без интервала Знак"/>
    <w:basedOn w:val="a0"/>
    <w:link w:val="ac"/>
    <w:uiPriority w:val="1"/>
    <w:rsid w:val="00DD6BF5"/>
    <w:rPr>
      <w:rFonts w:eastAsiaTheme="minorEastAsia"/>
      <w:kern w:val="0"/>
      <w:sz w:val="22"/>
      <w:szCs w:val="22"/>
      <w:lang w:eastAsia="ru-RU"/>
      <w14:ligatures w14:val="none"/>
    </w:rPr>
  </w:style>
  <w:style w:type="character" w:styleId="ae">
    <w:name w:val="Hyperlink"/>
    <w:basedOn w:val="a0"/>
    <w:uiPriority w:val="99"/>
    <w:semiHidden/>
    <w:unhideWhenUsed/>
    <w:rsid w:val="005D6778"/>
    <w:rPr>
      <w:color w:val="467886" w:themeColor="hyperlink"/>
      <w:u w:val="single"/>
    </w:rPr>
  </w:style>
  <w:style w:type="table" w:styleId="af">
    <w:name w:val="Table Grid"/>
    <w:basedOn w:val="a1"/>
    <w:uiPriority w:val="39"/>
    <w:rsid w:val="00BE034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7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44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lip.kz/descript?cat=publish&amp;id=9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ip.kz/descript?cat=publish&amp;id=91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dilet.zan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ournals.csu.ru/index.php/management/article/view/1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Onalbek Abraliyev</cp:lastModifiedBy>
  <cp:revision>17</cp:revision>
  <dcterms:created xsi:type="dcterms:W3CDTF">2024-12-22T10:14:00Z</dcterms:created>
  <dcterms:modified xsi:type="dcterms:W3CDTF">2025-04-01T16:01:00Z</dcterms:modified>
</cp:coreProperties>
</file>